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6B41B" w14:textId="689C5814" w:rsidR="00BC0113" w:rsidRPr="00177F9A" w:rsidRDefault="006D0FDD" w:rsidP="00B62816">
      <w:pPr>
        <w:jc w:val="center"/>
        <w:rPr>
          <w:rFonts w:ascii="Nunito" w:hAnsi="Nunito"/>
          <w:b/>
          <w:bCs/>
          <w:sz w:val="36"/>
          <w:szCs w:val="32"/>
          <w:lang w:val="en-GB"/>
        </w:rPr>
      </w:pPr>
      <w:r w:rsidRPr="006D0FDD">
        <w:rPr>
          <w:rFonts w:ascii="Nunito" w:hAnsi="Nunito"/>
          <w:b/>
          <w:bCs/>
          <w:color w:val="0070C0"/>
          <w:sz w:val="36"/>
          <w:szCs w:val="32"/>
          <w:lang w:val="en-GB"/>
        </w:rPr>
        <w:t>SDG</w:t>
      </w:r>
      <w:r w:rsidR="00057843">
        <w:rPr>
          <w:rFonts w:ascii="Nunito" w:hAnsi="Nunito"/>
          <w:b/>
          <w:bCs/>
          <w:color w:val="0070C0"/>
          <w:sz w:val="36"/>
          <w:szCs w:val="32"/>
          <w:lang w:val="en-GB"/>
        </w:rPr>
        <w:t>s</w:t>
      </w:r>
      <w:r w:rsidRPr="006D0FDD">
        <w:rPr>
          <w:rFonts w:ascii="Nunito" w:hAnsi="Nunito"/>
          <w:b/>
          <w:bCs/>
          <w:color w:val="0070C0"/>
          <w:sz w:val="36"/>
          <w:szCs w:val="32"/>
          <w:lang w:val="en-GB"/>
        </w:rPr>
        <w:t xml:space="preserve"> Tool Implementation Review Rubric</w:t>
      </w:r>
    </w:p>
    <w:p w14:paraId="7ED111B4" w14:textId="61C07862" w:rsidR="00B62816" w:rsidRPr="00177F9A" w:rsidRDefault="00B62816" w:rsidP="00B62816">
      <w:pPr>
        <w:rPr>
          <w:rFonts w:ascii="Nunito" w:hAnsi="Nunito"/>
          <w:lang w:val="en-GB"/>
        </w:rPr>
      </w:pPr>
      <w:r w:rsidRPr="00177F9A">
        <w:rPr>
          <w:rFonts w:ascii="Nunito" w:hAnsi="Nunito"/>
          <w:lang w:val="en-GB"/>
        </w:rPr>
        <w:t xml:space="preserve">Instructions: this rubric consolidates the criteria that must be </w:t>
      </w:r>
      <w:r w:rsidR="00177F9A" w:rsidRPr="00177F9A">
        <w:rPr>
          <w:rFonts w:ascii="Nunito" w:hAnsi="Nunito"/>
          <w:lang w:val="en-GB"/>
        </w:rPr>
        <w:t>considered</w:t>
      </w:r>
      <w:r w:rsidRPr="00177F9A">
        <w:rPr>
          <w:rFonts w:ascii="Nunito" w:hAnsi="Nunito"/>
          <w:lang w:val="en-GB"/>
        </w:rPr>
        <w:t xml:space="preserve"> to accept or reject each contribution of the Project </w:t>
      </w:r>
      <w:r w:rsidR="00177F9A">
        <w:rPr>
          <w:rFonts w:ascii="Nunito" w:hAnsi="Nunito"/>
          <w:lang w:val="en-GB"/>
        </w:rPr>
        <w:t>on Circular Economy Materials</w:t>
      </w:r>
      <w:r w:rsidRPr="00177F9A">
        <w:rPr>
          <w:rFonts w:ascii="Nunito" w:hAnsi="Nunito"/>
          <w:lang w:val="en-GB"/>
        </w:rPr>
        <w:t xml:space="preserve"> to the Sustainable Development Goals, presented by the holders or developers through the</w:t>
      </w:r>
      <w:r w:rsidR="001C7B38">
        <w:rPr>
          <w:rFonts w:ascii="Nunito" w:hAnsi="Nunito"/>
          <w:lang w:val="en-GB"/>
        </w:rPr>
        <w:t xml:space="preserve"> </w:t>
      </w:r>
      <w:r w:rsidR="00757E45" w:rsidRPr="00757E45">
        <w:rPr>
          <w:rFonts w:ascii="Nunito" w:hAnsi="Nunito"/>
          <w:lang w:val="en-GB"/>
        </w:rPr>
        <w:t>SDGs Tool</w:t>
      </w:r>
      <w:r w:rsidRPr="00177F9A">
        <w:rPr>
          <w:rFonts w:ascii="Nunito" w:hAnsi="Nunito"/>
          <w:lang w:val="en-GB"/>
        </w:rPr>
        <w:t xml:space="preserve">. </w:t>
      </w:r>
      <w:r w:rsidR="00414F45" w:rsidRPr="00414F45">
        <w:rPr>
          <w:rFonts w:ascii="Nunito" w:hAnsi="Nunito"/>
          <w:color w:val="C00000"/>
          <w:lang w:val="en-GB"/>
        </w:rPr>
        <w:t>The signed and completed form must be submitted in Acrobat (pdf) format. If you wish, you can delete these instructions in the final version.</w:t>
      </w:r>
    </w:p>
    <w:tbl>
      <w:tblPr>
        <w:tblW w:w="66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4663"/>
      </w:tblGrid>
      <w:tr w:rsidR="00090EFB" w:rsidRPr="00177F9A" w14:paraId="313B38D5" w14:textId="77777777" w:rsidTr="00B44A1F">
        <w:trPr>
          <w:trHeight w:val="264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0DF45" w14:textId="065C35A5" w:rsidR="00090EFB" w:rsidRPr="00177F9A" w:rsidRDefault="00177F9A" w:rsidP="00090EFB">
            <w:pPr>
              <w:spacing w:after="0"/>
              <w:jc w:val="left"/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  <w:lang w:val="en-GB"/>
              </w:rPr>
              <w:t>P</w:t>
            </w:r>
            <w:r w:rsidR="00E12A91"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  <w:lang w:val="en-GB"/>
              </w:rPr>
              <w:t>roject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14:paraId="34621137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Arial"/>
                <w:color w:val="000000"/>
                <w:sz w:val="20"/>
                <w:szCs w:val="20"/>
                <w:lang w:val="en-GB"/>
              </w:rPr>
            </w:pPr>
            <w:r w:rsidRPr="00177F9A">
              <w:rPr>
                <w:rFonts w:ascii="Nunito" w:eastAsia="Times New Roman" w:hAnsi="Nunito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090EFB" w:rsidRPr="00177F9A" w14:paraId="1B7D8343" w14:textId="77777777" w:rsidTr="00B44A1F">
        <w:trPr>
          <w:trHeight w:val="264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012A7" w14:textId="0329BC8A" w:rsidR="00090EFB" w:rsidRPr="00177F9A" w:rsidRDefault="00177F9A" w:rsidP="00090EFB">
            <w:pPr>
              <w:spacing w:after="0"/>
              <w:jc w:val="left"/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  <w:lang w:val="en-GB"/>
              </w:rPr>
              <w:t>R</w:t>
            </w:r>
            <w:r w:rsidR="00090EFB" w:rsidRPr="00177F9A"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  <w:lang w:val="en-GB"/>
              </w:rPr>
              <w:t>eporting period</w:t>
            </w:r>
          </w:p>
        </w:tc>
        <w:tc>
          <w:tcPr>
            <w:tcW w:w="4663" w:type="dxa"/>
            <w:tcBorders>
              <w:top w:val="single" w:sz="4" w:space="0" w:color="0070C0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14:paraId="45D87140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Arial"/>
                <w:color w:val="000000"/>
                <w:sz w:val="20"/>
                <w:szCs w:val="20"/>
                <w:lang w:val="en-GB"/>
              </w:rPr>
            </w:pPr>
            <w:r w:rsidRPr="00177F9A">
              <w:rPr>
                <w:rFonts w:ascii="Nunito" w:eastAsia="Times New Roman" w:hAnsi="Nunito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090EFB" w:rsidRPr="00177F9A" w14:paraId="4EA9480A" w14:textId="77777777" w:rsidTr="00B44A1F">
        <w:trPr>
          <w:trHeight w:val="264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1611B" w14:textId="09097589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77F9A"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  <w:lang w:val="en-GB"/>
              </w:rPr>
              <w:t>Report</w:t>
            </w:r>
            <w:r w:rsidR="00177F9A"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  <w:lang w:val="en-GB"/>
              </w:rPr>
              <w:t>ing</w:t>
            </w:r>
            <w:r w:rsidRPr="00177F9A"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  <w:lang w:val="en-GB"/>
              </w:rPr>
              <w:t xml:space="preserve"> date</w:t>
            </w:r>
          </w:p>
        </w:tc>
        <w:tc>
          <w:tcPr>
            <w:tcW w:w="4663" w:type="dxa"/>
            <w:tcBorders>
              <w:top w:val="single" w:sz="4" w:space="0" w:color="0070C0"/>
              <w:left w:val="nil"/>
              <w:bottom w:val="single" w:sz="4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14:paraId="50971263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Arial"/>
                <w:color w:val="000000"/>
                <w:sz w:val="20"/>
                <w:szCs w:val="20"/>
                <w:lang w:val="en-GB"/>
              </w:rPr>
            </w:pPr>
            <w:r w:rsidRPr="00177F9A">
              <w:rPr>
                <w:rFonts w:ascii="Nunito" w:eastAsia="Times New Roman" w:hAnsi="Nunito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</w:tbl>
    <w:tbl>
      <w:tblPr>
        <w:tblpPr w:leftFromText="141" w:rightFromText="141" w:vertAnchor="text" w:horzAnchor="page" w:tblpX="8641" w:tblpY="-874"/>
        <w:tblW w:w="6529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"/>
        <w:gridCol w:w="4649"/>
        <w:gridCol w:w="717"/>
      </w:tblGrid>
      <w:tr w:rsidR="00090EFB" w:rsidRPr="00177F9A" w14:paraId="3E71C6EF" w14:textId="77777777" w:rsidTr="007776A4">
        <w:trPr>
          <w:gridAfter w:val="1"/>
          <w:wAfter w:w="717" w:type="dxa"/>
          <w:trHeight w:val="264"/>
        </w:trPr>
        <w:tc>
          <w:tcPr>
            <w:tcW w:w="1163" w:type="dxa"/>
            <w:shd w:val="clear" w:color="auto" w:fill="auto"/>
            <w:noWrap/>
            <w:vAlign w:val="bottom"/>
            <w:hideMark/>
          </w:tcPr>
          <w:p w14:paraId="4DDC3E3F" w14:textId="0726DE12" w:rsidR="00090EFB" w:rsidRPr="00177F9A" w:rsidRDefault="00177F9A" w:rsidP="00090EFB">
            <w:pPr>
              <w:spacing w:after="0"/>
              <w:jc w:val="left"/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  <w:lang w:val="en-GB"/>
              </w:rPr>
              <w:t>VVB</w:t>
            </w:r>
          </w:p>
        </w:tc>
        <w:tc>
          <w:tcPr>
            <w:tcW w:w="4649" w:type="dxa"/>
            <w:tcBorders>
              <w:bottom w:val="single" w:sz="4" w:space="0" w:color="0070C0"/>
            </w:tcBorders>
            <w:shd w:val="clear" w:color="auto" w:fill="auto"/>
            <w:noWrap/>
            <w:vAlign w:val="bottom"/>
            <w:hideMark/>
          </w:tcPr>
          <w:p w14:paraId="154CCD6F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Arial"/>
                <w:color w:val="000000"/>
                <w:sz w:val="20"/>
                <w:szCs w:val="20"/>
                <w:lang w:val="en-GB"/>
              </w:rPr>
            </w:pPr>
            <w:r w:rsidRPr="00177F9A">
              <w:rPr>
                <w:rFonts w:ascii="Nunito" w:eastAsia="Times New Roman" w:hAnsi="Nunito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090EFB" w:rsidRPr="00177F9A" w14:paraId="2CA08851" w14:textId="77777777" w:rsidTr="007776A4">
        <w:trPr>
          <w:gridAfter w:val="1"/>
          <w:wAfter w:w="717" w:type="dxa"/>
          <w:trHeight w:val="576"/>
        </w:trPr>
        <w:tc>
          <w:tcPr>
            <w:tcW w:w="1163" w:type="dxa"/>
            <w:vMerge w:val="restart"/>
            <w:shd w:val="clear" w:color="auto" w:fill="auto"/>
            <w:vAlign w:val="bottom"/>
            <w:hideMark/>
          </w:tcPr>
          <w:p w14:paraId="2DE98DBA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77F9A"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  <w:lang w:val="en-GB"/>
              </w:rPr>
              <w:t>Validator/ verifier</w:t>
            </w:r>
          </w:p>
        </w:tc>
        <w:tc>
          <w:tcPr>
            <w:tcW w:w="4649" w:type="dxa"/>
            <w:vMerge w:val="restart"/>
            <w:tcBorders>
              <w:top w:val="single" w:sz="4" w:space="0" w:color="0070C0"/>
            </w:tcBorders>
            <w:shd w:val="clear" w:color="auto" w:fill="auto"/>
            <w:noWrap/>
            <w:vAlign w:val="bottom"/>
            <w:hideMark/>
          </w:tcPr>
          <w:p w14:paraId="73EED64F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Arial"/>
                <w:color w:val="000000"/>
                <w:sz w:val="20"/>
                <w:szCs w:val="20"/>
                <w:lang w:val="en-GB"/>
              </w:rPr>
            </w:pPr>
            <w:r w:rsidRPr="00177F9A">
              <w:rPr>
                <w:rFonts w:ascii="Nunito" w:eastAsia="Times New Roman" w:hAnsi="Nunito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090EFB" w:rsidRPr="00177F9A" w14:paraId="0D75CA81" w14:textId="77777777" w:rsidTr="007776A4">
        <w:trPr>
          <w:trHeight w:val="264"/>
        </w:trPr>
        <w:tc>
          <w:tcPr>
            <w:tcW w:w="1163" w:type="dxa"/>
            <w:vMerge/>
            <w:vAlign w:val="center"/>
            <w:hideMark/>
          </w:tcPr>
          <w:p w14:paraId="259A4965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Arial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4649" w:type="dxa"/>
            <w:vMerge/>
            <w:tcBorders>
              <w:bottom w:val="single" w:sz="4" w:space="0" w:color="0070C0"/>
            </w:tcBorders>
            <w:vAlign w:val="center"/>
            <w:hideMark/>
          </w:tcPr>
          <w:p w14:paraId="2AFE637C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7C3B63EF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Arial"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645A83B9" w14:textId="79F89366" w:rsidR="00B62816" w:rsidRPr="00177F9A" w:rsidRDefault="00B62816" w:rsidP="00B62816">
      <w:pPr>
        <w:rPr>
          <w:rFonts w:ascii="Nunito" w:hAnsi="Nunito"/>
          <w:lang w:val="en-GB"/>
        </w:rPr>
      </w:pPr>
    </w:p>
    <w:tbl>
      <w:tblPr>
        <w:tblW w:w="13041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0"/>
        <w:gridCol w:w="1437"/>
        <w:gridCol w:w="4944"/>
      </w:tblGrid>
      <w:tr w:rsidR="00090EFB" w:rsidRPr="00177F9A" w14:paraId="15C7E4C3" w14:textId="77777777" w:rsidTr="00784264">
        <w:trPr>
          <w:trHeight w:val="720"/>
          <w:tblHeader/>
        </w:trPr>
        <w:tc>
          <w:tcPr>
            <w:tcW w:w="6658" w:type="dxa"/>
            <w:shd w:val="clear" w:color="auto" w:fill="8EAADB" w:themeFill="accent1" w:themeFillTint="99"/>
            <w:noWrap/>
            <w:hideMark/>
          </w:tcPr>
          <w:p w14:paraId="522F91E4" w14:textId="77777777" w:rsidR="00090EFB" w:rsidRPr="00177F9A" w:rsidRDefault="00090EFB" w:rsidP="00090EFB">
            <w:pPr>
              <w:spacing w:after="0"/>
              <w:jc w:val="center"/>
              <w:rPr>
                <w:rFonts w:ascii="Nunito" w:eastAsia="Times New Roman" w:hAnsi="Nunito" w:cs="Calibri"/>
                <w:b/>
                <w:bCs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b/>
                <w:bCs/>
                <w:szCs w:val="24"/>
                <w:lang w:val="en-GB"/>
              </w:rPr>
              <w:t>Criteria</w:t>
            </w:r>
          </w:p>
        </w:tc>
        <w:tc>
          <w:tcPr>
            <w:tcW w:w="1436" w:type="dxa"/>
            <w:shd w:val="clear" w:color="auto" w:fill="8EAADB" w:themeFill="accent1" w:themeFillTint="99"/>
            <w:hideMark/>
          </w:tcPr>
          <w:p w14:paraId="05FCAB14" w14:textId="55A931E0" w:rsidR="00090EFB" w:rsidRPr="00177F9A" w:rsidRDefault="00D41869" w:rsidP="00090EFB">
            <w:pPr>
              <w:spacing w:after="0"/>
              <w:jc w:val="center"/>
              <w:rPr>
                <w:rFonts w:ascii="Nunito" w:eastAsia="Times New Roman" w:hAnsi="Nunito" w:cs="Calibri"/>
                <w:b/>
                <w:bCs/>
                <w:szCs w:val="24"/>
                <w:lang w:val="en-GB"/>
              </w:rPr>
            </w:pPr>
            <w:r>
              <w:rPr>
                <w:rFonts w:ascii="Nunito" w:eastAsia="Times New Roman" w:hAnsi="Nunito" w:cs="Calibri"/>
                <w:b/>
                <w:bCs/>
                <w:szCs w:val="24"/>
                <w:lang w:val="en-GB"/>
              </w:rPr>
              <w:t>Passed</w:t>
            </w:r>
            <w:r w:rsidR="00090EFB" w:rsidRPr="00177F9A">
              <w:rPr>
                <w:rFonts w:ascii="Nunito" w:eastAsia="Times New Roman" w:hAnsi="Nunito" w:cs="Calibri"/>
                <w:b/>
                <w:bCs/>
                <w:szCs w:val="24"/>
                <w:lang w:val="en-GB"/>
              </w:rPr>
              <w:t xml:space="preserve"> (yes/no)</w:t>
            </w:r>
          </w:p>
        </w:tc>
        <w:tc>
          <w:tcPr>
            <w:tcW w:w="4942" w:type="dxa"/>
            <w:shd w:val="clear" w:color="auto" w:fill="8EAADB" w:themeFill="accent1" w:themeFillTint="99"/>
            <w:hideMark/>
          </w:tcPr>
          <w:p w14:paraId="493BCA2C" w14:textId="1C5A8C39" w:rsidR="00090EFB" w:rsidRPr="00177F9A" w:rsidRDefault="00155991" w:rsidP="00090EFB">
            <w:pPr>
              <w:spacing w:after="0"/>
              <w:jc w:val="center"/>
              <w:rPr>
                <w:rFonts w:ascii="Nunito" w:eastAsia="Times New Roman" w:hAnsi="Nunito" w:cs="Calibri"/>
                <w:b/>
                <w:bCs/>
                <w:szCs w:val="24"/>
                <w:lang w:val="en-GB"/>
              </w:rPr>
            </w:pPr>
            <w:r w:rsidRPr="00155991">
              <w:rPr>
                <w:rFonts w:ascii="Nunito" w:eastAsia="Times New Roman" w:hAnsi="Nunito" w:cs="Calibri"/>
                <w:b/>
                <w:bCs/>
                <w:szCs w:val="24"/>
                <w:lang w:val="en-GB"/>
              </w:rPr>
              <w:t>Comment in case of not approved for improvement or clarification</w:t>
            </w:r>
          </w:p>
        </w:tc>
      </w:tr>
      <w:tr w:rsidR="00090EFB" w:rsidRPr="00177F9A" w14:paraId="54904480" w14:textId="77777777" w:rsidTr="00734FB2">
        <w:trPr>
          <w:trHeight w:val="312"/>
        </w:trPr>
        <w:tc>
          <w:tcPr>
            <w:tcW w:w="6658" w:type="dxa"/>
            <w:shd w:val="clear" w:color="auto" w:fill="D9E2F3" w:themeFill="accent1" w:themeFillTint="33"/>
            <w:hideMark/>
          </w:tcPr>
          <w:p w14:paraId="309FBA19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b/>
                <w:bCs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b/>
                <w:bCs/>
                <w:szCs w:val="24"/>
                <w:lang w:val="en-GB"/>
              </w:rPr>
              <w:t>A. Theory of change</w:t>
            </w:r>
          </w:p>
        </w:tc>
        <w:tc>
          <w:tcPr>
            <w:tcW w:w="1436" w:type="dxa"/>
            <w:shd w:val="clear" w:color="auto" w:fill="D9E2F3" w:themeFill="accent1" w:themeFillTint="33"/>
            <w:hideMark/>
          </w:tcPr>
          <w:p w14:paraId="7AB31FD4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b/>
                <w:bCs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b/>
                <w:bCs/>
                <w:szCs w:val="24"/>
                <w:lang w:val="en-GB"/>
              </w:rPr>
              <w:t> </w:t>
            </w:r>
          </w:p>
        </w:tc>
        <w:tc>
          <w:tcPr>
            <w:tcW w:w="4942" w:type="dxa"/>
            <w:shd w:val="clear" w:color="auto" w:fill="auto"/>
            <w:hideMark/>
          </w:tcPr>
          <w:p w14:paraId="44D9048C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> </w:t>
            </w:r>
          </w:p>
        </w:tc>
      </w:tr>
      <w:tr w:rsidR="00090EFB" w:rsidRPr="00177F9A" w14:paraId="7C10912B" w14:textId="77777777" w:rsidTr="00B44A1F">
        <w:trPr>
          <w:trHeight w:val="645"/>
        </w:trPr>
        <w:tc>
          <w:tcPr>
            <w:tcW w:w="6658" w:type="dxa"/>
            <w:shd w:val="clear" w:color="auto" w:fill="auto"/>
            <w:hideMark/>
          </w:tcPr>
          <w:p w14:paraId="3DA0D3F1" w14:textId="253B151A" w:rsidR="00090EFB" w:rsidRPr="00177F9A" w:rsidRDefault="00090EFB" w:rsidP="004A787C">
            <w:pPr>
              <w:spacing w:after="0"/>
              <w:rPr>
                <w:rFonts w:ascii="Nunito" w:eastAsia="Times New Roman" w:hAnsi="Nunito" w:cs="Calibri"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>1. Validate coherence of the qualitative explanation - theory of change - logical link between</w:t>
            </w:r>
            <w:r w:rsidR="00E07C05">
              <w:rPr>
                <w:rFonts w:ascii="Nunito" w:eastAsia="Times New Roman" w:hAnsi="Nunito" w:cs="Calibri"/>
                <w:szCs w:val="24"/>
                <w:lang w:val="en-GB"/>
              </w:rPr>
              <w:t xml:space="preserve"> project</w:t>
            </w: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 xml:space="preserve"> activity and </w:t>
            </w:r>
            <w:r w:rsidR="0095049B" w:rsidRPr="0095049B">
              <w:rPr>
                <w:rFonts w:ascii="Nunito" w:eastAsia="Times New Roman" w:hAnsi="Nunito" w:cs="Calibri"/>
                <w:szCs w:val="24"/>
                <w:lang w:val="en-GB"/>
              </w:rPr>
              <w:t>SDG goal/indicator.</w:t>
            </w:r>
          </w:p>
        </w:tc>
        <w:tc>
          <w:tcPr>
            <w:tcW w:w="1436" w:type="dxa"/>
            <w:shd w:val="clear" w:color="auto" w:fill="auto"/>
            <w:hideMark/>
          </w:tcPr>
          <w:p w14:paraId="5DEF9E8A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> </w:t>
            </w:r>
          </w:p>
        </w:tc>
        <w:tc>
          <w:tcPr>
            <w:tcW w:w="4942" w:type="dxa"/>
            <w:shd w:val="clear" w:color="auto" w:fill="auto"/>
            <w:hideMark/>
          </w:tcPr>
          <w:p w14:paraId="4CA1F3BE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> </w:t>
            </w:r>
          </w:p>
        </w:tc>
      </w:tr>
      <w:tr w:rsidR="00090EFB" w:rsidRPr="00177F9A" w14:paraId="5595141A" w14:textId="77777777" w:rsidTr="00B44A1F">
        <w:trPr>
          <w:trHeight w:val="630"/>
        </w:trPr>
        <w:tc>
          <w:tcPr>
            <w:tcW w:w="6658" w:type="dxa"/>
            <w:shd w:val="clear" w:color="auto" w:fill="auto"/>
            <w:hideMark/>
          </w:tcPr>
          <w:p w14:paraId="229E13F6" w14:textId="493F3E58" w:rsidR="00090EFB" w:rsidRPr="00177F9A" w:rsidRDefault="00090EFB" w:rsidP="004A787C">
            <w:pPr>
              <w:spacing w:after="0"/>
              <w:rPr>
                <w:rFonts w:ascii="Nunito" w:eastAsia="Times New Roman" w:hAnsi="Nunito" w:cs="Calibri"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 xml:space="preserve">2. </w:t>
            </w:r>
            <w:r w:rsidR="00B0142F" w:rsidRPr="00B0142F">
              <w:rPr>
                <w:rFonts w:ascii="Nunito" w:eastAsia="Times New Roman" w:hAnsi="Nunito" w:cs="Calibri"/>
                <w:szCs w:val="24"/>
                <w:lang w:val="en-GB"/>
              </w:rPr>
              <w:t xml:space="preserve">Check coincidence with one or more previous monitoring periods of the </w:t>
            </w:r>
            <w:r w:rsidR="00E07C05">
              <w:rPr>
                <w:rFonts w:ascii="Nunito" w:eastAsia="Times New Roman" w:hAnsi="Nunito" w:cs="Calibri"/>
                <w:szCs w:val="24"/>
                <w:lang w:val="en-GB"/>
              </w:rPr>
              <w:t>project</w:t>
            </w: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>.</w:t>
            </w:r>
          </w:p>
        </w:tc>
        <w:tc>
          <w:tcPr>
            <w:tcW w:w="1436" w:type="dxa"/>
            <w:shd w:val="clear" w:color="auto" w:fill="auto"/>
            <w:hideMark/>
          </w:tcPr>
          <w:p w14:paraId="2570893A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> </w:t>
            </w:r>
          </w:p>
        </w:tc>
        <w:tc>
          <w:tcPr>
            <w:tcW w:w="4942" w:type="dxa"/>
            <w:shd w:val="clear" w:color="auto" w:fill="auto"/>
            <w:noWrap/>
            <w:hideMark/>
          </w:tcPr>
          <w:p w14:paraId="694D4D23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> </w:t>
            </w:r>
          </w:p>
        </w:tc>
      </w:tr>
      <w:tr w:rsidR="00090EFB" w:rsidRPr="00177F9A" w14:paraId="2334602D" w14:textId="77777777" w:rsidTr="00B44A1F">
        <w:trPr>
          <w:trHeight w:val="1290"/>
        </w:trPr>
        <w:tc>
          <w:tcPr>
            <w:tcW w:w="6658" w:type="dxa"/>
            <w:shd w:val="clear" w:color="auto" w:fill="auto"/>
            <w:hideMark/>
          </w:tcPr>
          <w:p w14:paraId="533101DC" w14:textId="394354CA" w:rsidR="00090EFB" w:rsidRPr="00177F9A" w:rsidRDefault="00090EFB" w:rsidP="004A787C">
            <w:pPr>
              <w:spacing w:after="0"/>
              <w:rPr>
                <w:rFonts w:ascii="Nunito" w:eastAsia="Times New Roman" w:hAnsi="Nunito" w:cs="Calibri"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 xml:space="preserve">3. </w:t>
            </w:r>
            <w:r w:rsidR="00A02F6F" w:rsidRPr="00A02F6F">
              <w:rPr>
                <w:rFonts w:ascii="Nunito" w:eastAsia="Times New Roman" w:hAnsi="Nunito" w:cs="Calibri"/>
                <w:szCs w:val="24"/>
                <w:lang w:val="en-GB"/>
              </w:rPr>
              <w:t xml:space="preserve">The logical link is established unambiguously between a project activity and the SDGs; it does not contemplate activities carried out outside the framework of action of the </w:t>
            </w:r>
            <w:r w:rsidR="00E07C05">
              <w:rPr>
                <w:rFonts w:ascii="Nunito" w:eastAsia="Times New Roman" w:hAnsi="Nunito" w:cs="Calibri"/>
                <w:szCs w:val="24"/>
                <w:lang w:val="en-GB"/>
              </w:rPr>
              <w:t>pro</w:t>
            </w:r>
            <w:r w:rsidR="00C15CFD">
              <w:rPr>
                <w:rFonts w:ascii="Nunito" w:eastAsia="Times New Roman" w:hAnsi="Nunito" w:cs="Calibri"/>
                <w:szCs w:val="24"/>
                <w:lang w:val="en-GB"/>
              </w:rPr>
              <w:t>j</w:t>
            </w:r>
            <w:r w:rsidR="00E07C05">
              <w:rPr>
                <w:rFonts w:ascii="Nunito" w:eastAsia="Times New Roman" w:hAnsi="Nunito" w:cs="Calibri"/>
                <w:szCs w:val="24"/>
                <w:lang w:val="en-GB"/>
              </w:rPr>
              <w:t>ect</w:t>
            </w:r>
            <w:r w:rsidR="00A02F6F" w:rsidRPr="00A02F6F">
              <w:rPr>
                <w:rFonts w:ascii="Nunito" w:eastAsia="Times New Roman" w:hAnsi="Nunito" w:cs="Calibri"/>
                <w:szCs w:val="24"/>
                <w:lang w:val="en-GB"/>
              </w:rPr>
              <w:t xml:space="preserve"> and the SDGs (example: social responsibility of a company).</w:t>
            </w:r>
          </w:p>
        </w:tc>
        <w:tc>
          <w:tcPr>
            <w:tcW w:w="1436" w:type="dxa"/>
            <w:shd w:val="clear" w:color="auto" w:fill="auto"/>
            <w:hideMark/>
          </w:tcPr>
          <w:p w14:paraId="1A213BA7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> </w:t>
            </w:r>
          </w:p>
        </w:tc>
        <w:tc>
          <w:tcPr>
            <w:tcW w:w="4942" w:type="dxa"/>
            <w:shd w:val="clear" w:color="auto" w:fill="auto"/>
            <w:hideMark/>
          </w:tcPr>
          <w:p w14:paraId="07FA2A45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> </w:t>
            </w:r>
          </w:p>
        </w:tc>
      </w:tr>
      <w:tr w:rsidR="00090EFB" w:rsidRPr="00177F9A" w14:paraId="5CAA6770" w14:textId="77777777" w:rsidTr="00734FB2">
        <w:trPr>
          <w:trHeight w:val="312"/>
        </w:trPr>
        <w:tc>
          <w:tcPr>
            <w:tcW w:w="8094" w:type="dxa"/>
            <w:gridSpan w:val="2"/>
            <w:shd w:val="clear" w:color="auto" w:fill="D9E2F3" w:themeFill="accent1" w:themeFillTint="33"/>
            <w:hideMark/>
          </w:tcPr>
          <w:p w14:paraId="2B5A6049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b/>
                <w:bCs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b/>
                <w:bCs/>
                <w:szCs w:val="24"/>
                <w:lang w:val="en-GB"/>
              </w:rPr>
              <w:t>B. Indicators and contribution to the SDGs</w:t>
            </w:r>
          </w:p>
        </w:tc>
        <w:tc>
          <w:tcPr>
            <w:tcW w:w="4942" w:type="dxa"/>
            <w:shd w:val="clear" w:color="auto" w:fill="auto"/>
            <w:hideMark/>
          </w:tcPr>
          <w:p w14:paraId="452CA45D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> </w:t>
            </w:r>
          </w:p>
        </w:tc>
      </w:tr>
      <w:tr w:rsidR="00090EFB" w:rsidRPr="00177F9A" w14:paraId="3B6453A9" w14:textId="77777777" w:rsidTr="00B44A1F">
        <w:trPr>
          <w:trHeight w:val="630"/>
        </w:trPr>
        <w:tc>
          <w:tcPr>
            <w:tcW w:w="6658" w:type="dxa"/>
            <w:shd w:val="clear" w:color="auto" w:fill="auto"/>
            <w:hideMark/>
          </w:tcPr>
          <w:p w14:paraId="104F23DC" w14:textId="4FDF69AC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lastRenderedPageBreak/>
              <w:t xml:space="preserve">4. </w:t>
            </w:r>
            <w:r w:rsidR="00103B03" w:rsidRPr="00103B03">
              <w:rPr>
                <w:rFonts w:ascii="Nunito" w:eastAsia="Times New Roman" w:hAnsi="Nunito" w:cs="Calibri"/>
                <w:szCs w:val="24"/>
                <w:lang w:val="en-GB"/>
              </w:rPr>
              <w:t>The chosen indicator is the appropriate one to measure the contribution described to the SDGs.</w:t>
            </w:r>
          </w:p>
        </w:tc>
        <w:tc>
          <w:tcPr>
            <w:tcW w:w="1436" w:type="dxa"/>
            <w:shd w:val="clear" w:color="auto" w:fill="auto"/>
            <w:hideMark/>
          </w:tcPr>
          <w:p w14:paraId="471F5F2D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> </w:t>
            </w:r>
          </w:p>
        </w:tc>
        <w:tc>
          <w:tcPr>
            <w:tcW w:w="4942" w:type="dxa"/>
            <w:shd w:val="clear" w:color="auto" w:fill="auto"/>
            <w:hideMark/>
          </w:tcPr>
          <w:p w14:paraId="19931A4A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> </w:t>
            </w:r>
          </w:p>
        </w:tc>
      </w:tr>
      <w:tr w:rsidR="00090EFB" w:rsidRPr="00177F9A" w14:paraId="58583D90" w14:textId="77777777" w:rsidTr="00B44A1F">
        <w:trPr>
          <w:trHeight w:val="312"/>
        </w:trPr>
        <w:tc>
          <w:tcPr>
            <w:tcW w:w="6658" w:type="dxa"/>
            <w:shd w:val="clear" w:color="auto" w:fill="auto"/>
            <w:hideMark/>
          </w:tcPr>
          <w:p w14:paraId="12EA5EE0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>5. Each reported contribution is quantified.</w:t>
            </w:r>
          </w:p>
        </w:tc>
        <w:tc>
          <w:tcPr>
            <w:tcW w:w="1436" w:type="dxa"/>
            <w:shd w:val="clear" w:color="auto" w:fill="auto"/>
            <w:hideMark/>
          </w:tcPr>
          <w:p w14:paraId="4446811B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> </w:t>
            </w:r>
          </w:p>
        </w:tc>
        <w:tc>
          <w:tcPr>
            <w:tcW w:w="4942" w:type="dxa"/>
            <w:shd w:val="clear" w:color="auto" w:fill="auto"/>
            <w:hideMark/>
          </w:tcPr>
          <w:p w14:paraId="5FD3B875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> </w:t>
            </w:r>
          </w:p>
        </w:tc>
      </w:tr>
      <w:tr w:rsidR="00090EFB" w:rsidRPr="00177F9A" w14:paraId="41D4980A" w14:textId="77777777" w:rsidTr="00734FB2">
        <w:trPr>
          <w:trHeight w:val="312"/>
        </w:trPr>
        <w:tc>
          <w:tcPr>
            <w:tcW w:w="8094" w:type="dxa"/>
            <w:gridSpan w:val="2"/>
            <w:shd w:val="clear" w:color="auto" w:fill="D9E2F3" w:themeFill="accent1" w:themeFillTint="33"/>
            <w:hideMark/>
          </w:tcPr>
          <w:p w14:paraId="4C3EAE14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b/>
                <w:bCs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b/>
                <w:bCs/>
                <w:szCs w:val="24"/>
                <w:lang w:val="en-GB"/>
              </w:rPr>
              <w:t>C. Evidence</w:t>
            </w:r>
          </w:p>
        </w:tc>
        <w:tc>
          <w:tcPr>
            <w:tcW w:w="4942" w:type="dxa"/>
            <w:shd w:val="clear" w:color="auto" w:fill="auto"/>
            <w:hideMark/>
          </w:tcPr>
          <w:p w14:paraId="1BA91D45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> </w:t>
            </w:r>
          </w:p>
        </w:tc>
      </w:tr>
      <w:tr w:rsidR="00090EFB" w:rsidRPr="00177F9A" w14:paraId="32D02A52" w14:textId="77777777" w:rsidTr="00B44A1F">
        <w:trPr>
          <w:trHeight w:val="1005"/>
        </w:trPr>
        <w:tc>
          <w:tcPr>
            <w:tcW w:w="6658" w:type="dxa"/>
            <w:shd w:val="clear" w:color="auto" w:fill="auto"/>
            <w:hideMark/>
          </w:tcPr>
          <w:p w14:paraId="13D98569" w14:textId="678D4FC0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 xml:space="preserve">6. </w:t>
            </w:r>
            <w:r w:rsidR="006629E0" w:rsidRPr="006629E0">
              <w:rPr>
                <w:rFonts w:ascii="Nunito" w:eastAsia="Times New Roman" w:hAnsi="Nunito" w:cs="Calibri"/>
                <w:szCs w:val="24"/>
                <w:lang w:val="en-GB"/>
              </w:rPr>
              <w:t xml:space="preserve">The evidence is legible. Each test includes: (i) Title, (ii) Source/Reference and (iii) Date and complies with the format indicated in the file </w:t>
            </w:r>
            <w:r w:rsidR="004E1B9F">
              <w:rPr>
                <w:rFonts w:ascii="Nunito" w:eastAsia="Times New Roman" w:hAnsi="Nunito" w:cs="Calibri"/>
                <w:szCs w:val="24"/>
                <w:lang w:val="en-GB"/>
              </w:rPr>
              <w:t>“</w:t>
            </w:r>
            <w:r w:rsidR="006629E0" w:rsidRPr="006629E0">
              <w:rPr>
                <w:rFonts w:ascii="Nunito" w:eastAsia="Times New Roman" w:hAnsi="Nunito" w:cs="Calibri"/>
                <w:szCs w:val="24"/>
                <w:lang w:val="en-GB"/>
              </w:rPr>
              <w:t>Attached Evidence Format</w:t>
            </w:r>
            <w:r w:rsidR="004E1B9F">
              <w:rPr>
                <w:rFonts w:ascii="Nunito" w:eastAsia="Times New Roman" w:hAnsi="Nunito" w:cs="Calibri"/>
                <w:szCs w:val="24"/>
                <w:lang w:val="en-GB"/>
              </w:rPr>
              <w:t>”</w:t>
            </w:r>
            <w:r w:rsidR="006629E0" w:rsidRPr="006629E0">
              <w:rPr>
                <w:rFonts w:ascii="Nunito" w:eastAsia="Times New Roman" w:hAnsi="Nunito" w:cs="Calibri"/>
                <w:szCs w:val="24"/>
                <w:lang w:val="en-GB"/>
              </w:rPr>
              <w:t>.</w:t>
            </w:r>
          </w:p>
        </w:tc>
        <w:tc>
          <w:tcPr>
            <w:tcW w:w="1436" w:type="dxa"/>
            <w:shd w:val="clear" w:color="auto" w:fill="auto"/>
            <w:hideMark/>
          </w:tcPr>
          <w:p w14:paraId="1ADFD574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> </w:t>
            </w:r>
          </w:p>
        </w:tc>
        <w:tc>
          <w:tcPr>
            <w:tcW w:w="4942" w:type="dxa"/>
            <w:shd w:val="clear" w:color="auto" w:fill="auto"/>
            <w:hideMark/>
          </w:tcPr>
          <w:p w14:paraId="180C817C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> </w:t>
            </w:r>
          </w:p>
        </w:tc>
      </w:tr>
      <w:tr w:rsidR="00090EFB" w:rsidRPr="00177F9A" w14:paraId="07549296" w14:textId="77777777" w:rsidTr="00B44A1F">
        <w:trPr>
          <w:trHeight w:val="960"/>
        </w:trPr>
        <w:tc>
          <w:tcPr>
            <w:tcW w:w="6658" w:type="dxa"/>
            <w:shd w:val="clear" w:color="auto" w:fill="auto"/>
            <w:hideMark/>
          </w:tcPr>
          <w:p w14:paraId="76F44F12" w14:textId="004ACE04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 xml:space="preserve">7. The relevance of the evidence provided is reviewed: the document unambiguously proves </w:t>
            </w:r>
            <w:r w:rsidR="00362899" w:rsidRPr="00362899">
              <w:rPr>
                <w:rFonts w:ascii="Nunito" w:eastAsia="Times New Roman" w:hAnsi="Nunito" w:cs="Calibri"/>
                <w:szCs w:val="24"/>
                <w:lang w:val="en-GB"/>
              </w:rPr>
              <w:t>the statement made regarding the contribution to the SDGs.</w:t>
            </w:r>
          </w:p>
        </w:tc>
        <w:tc>
          <w:tcPr>
            <w:tcW w:w="1436" w:type="dxa"/>
            <w:shd w:val="clear" w:color="auto" w:fill="auto"/>
            <w:hideMark/>
          </w:tcPr>
          <w:p w14:paraId="158A6A17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> </w:t>
            </w:r>
          </w:p>
        </w:tc>
        <w:tc>
          <w:tcPr>
            <w:tcW w:w="4942" w:type="dxa"/>
            <w:shd w:val="clear" w:color="auto" w:fill="auto"/>
            <w:hideMark/>
          </w:tcPr>
          <w:p w14:paraId="7A14B444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> </w:t>
            </w:r>
          </w:p>
        </w:tc>
      </w:tr>
      <w:tr w:rsidR="00090EFB" w:rsidRPr="00177F9A" w14:paraId="27D123AB" w14:textId="77777777" w:rsidTr="00B44A1F">
        <w:trPr>
          <w:trHeight w:val="645"/>
        </w:trPr>
        <w:tc>
          <w:tcPr>
            <w:tcW w:w="6658" w:type="dxa"/>
            <w:shd w:val="clear" w:color="auto" w:fill="auto"/>
            <w:hideMark/>
          </w:tcPr>
          <w:p w14:paraId="52883DF6" w14:textId="07FEB4E6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 xml:space="preserve">8. </w:t>
            </w:r>
            <w:r w:rsidR="00B67CB6" w:rsidRPr="00B67CB6">
              <w:rPr>
                <w:rFonts w:ascii="Nunito" w:eastAsia="Times New Roman" w:hAnsi="Nunito" w:cs="Calibri"/>
                <w:szCs w:val="24"/>
                <w:lang w:val="en-GB"/>
              </w:rPr>
              <w:t>The evidence provided allows to understand the quantification of the contribution made through the related indicator.</w:t>
            </w:r>
          </w:p>
        </w:tc>
        <w:tc>
          <w:tcPr>
            <w:tcW w:w="1436" w:type="dxa"/>
            <w:shd w:val="clear" w:color="auto" w:fill="auto"/>
            <w:hideMark/>
          </w:tcPr>
          <w:p w14:paraId="4FBDEC6B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> </w:t>
            </w:r>
          </w:p>
        </w:tc>
        <w:tc>
          <w:tcPr>
            <w:tcW w:w="4942" w:type="dxa"/>
            <w:shd w:val="clear" w:color="auto" w:fill="auto"/>
            <w:noWrap/>
            <w:hideMark/>
          </w:tcPr>
          <w:p w14:paraId="4423ADD8" w14:textId="77777777" w:rsidR="00090EFB" w:rsidRPr="00177F9A" w:rsidRDefault="00090EFB" w:rsidP="00090EFB">
            <w:pPr>
              <w:spacing w:after="0"/>
              <w:jc w:val="left"/>
              <w:rPr>
                <w:rFonts w:ascii="Nunito" w:eastAsia="Times New Roman" w:hAnsi="Nunito" w:cs="Calibri"/>
                <w:szCs w:val="24"/>
                <w:lang w:val="en-GB"/>
              </w:rPr>
            </w:pPr>
            <w:r w:rsidRPr="00177F9A">
              <w:rPr>
                <w:rFonts w:ascii="Nunito" w:eastAsia="Times New Roman" w:hAnsi="Nunito" w:cs="Calibri"/>
                <w:szCs w:val="24"/>
                <w:lang w:val="en-GB"/>
              </w:rPr>
              <w:t> </w:t>
            </w:r>
          </w:p>
        </w:tc>
      </w:tr>
    </w:tbl>
    <w:p w14:paraId="6693EDB1" w14:textId="77777777" w:rsidR="007C4EB9" w:rsidRPr="00177F9A" w:rsidRDefault="007C4EB9" w:rsidP="007C1B0A">
      <w:pPr>
        <w:spacing w:after="0"/>
        <w:jc w:val="left"/>
        <w:rPr>
          <w:rFonts w:ascii="Nunito" w:eastAsia="Times New Roman" w:hAnsi="Nunito" w:cs="Times New Roman"/>
          <w:sz w:val="20"/>
          <w:szCs w:val="24"/>
          <w:lang w:val="en-GB"/>
        </w:rPr>
      </w:pPr>
    </w:p>
    <w:p w14:paraId="541298D5" w14:textId="77777777" w:rsidR="007C4EB9" w:rsidRPr="00177F9A" w:rsidRDefault="007C4EB9" w:rsidP="007C1B0A">
      <w:pPr>
        <w:spacing w:after="0"/>
        <w:jc w:val="left"/>
        <w:rPr>
          <w:rFonts w:ascii="Nunito" w:eastAsia="Times New Roman" w:hAnsi="Nunito" w:cs="Times New Roman"/>
          <w:sz w:val="20"/>
          <w:szCs w:val="24"/>
          <w:lang w:val="en-GB"/>
        </w:rPr>
      </w:pPr>
    </w:p>
    <w:p w14:paraId="687E150B" w14:textId="77777777" w:rsidR="007C4EB9" w:rsidRPr="00177F9A" w:rsidRDefault="007C4EB9" w:rsidP="007C1B0A">
      <w:pPr>
        <w:spacing w:after="0"/>
        <w:jc w:val="left"/>
        <w:rPr>
          <w:rFonts w:ascii="Nunito" w:eastAsia="Times New Roman" w:hAnsi="Nunito" w:cs="Times New Roman"/>
          <w:sz w:val="20"/>
          <w:szCs w:val="24"/>
          <w:lang w:val="en-GB"/>
        </w:rPr>
      </w:pPr>
    </w:p>
    <w:p w14:paraId="47FA35E4" w14:textId="77777777" w:rsidR="007C4EB9" w:rsidRPr="00177F9A" w:rsidRDefault="007C4EB9" w:rsidP="007C1B0A">
      <w:pPr>
        <w:spacing w:after="0"/>
        <w:jc w:val="left"/>
        <w:rPr>
          <w:rFonts w:ascii="Nunito" w:eastAsia="Times New Roman" w:hAnsi="Nunito" w:cs="Times New Roman"/>
          <w:sz w:val="20"/>
          <w:szCs w:val="24"/>
          <w:lang w:val="en-GB"/>
        </w:rPr>
      </w:pPr>
    </w:p>
    <w:p w14:paraId="64F23F12" w14:textId="14974DDE" w:rsidR="007C4EB9" w:rsidRPr="00177F9A" w:rsidRDefault="007C4EB9" w:rsidP="007C1B0A">
      <w:pPr>
        <w:spacing w:after="0"/>
        <w:jc w:val="left"/>
        <w:rPr>
          <w:rFonts w:ascii="Nunito" w:eastAsia="Times New Roman" w:hAnsi="Nunito" w:cs="Times New Roman"/>
          <w:sz w:val="20"/>
          <w:szCs w:val="20"/>
          <w:lang w:val="en-GB"/>
        </w:rPr>
      </w:pPr>
      <w:r w:rsidRPr="00177F9A">
        <w:rPr>
          <w:rFonts w:ascii="Nunito" w:eastAsia="Times New Roman" w:hAnsi="Nunito" w:cs="Times New Roman"/>
          <w:sz w:val="20"/>
          <w:szCs w:val="20"/>
          <w:lang w:val="en-GB"/>
        </w:rPr>
        <w:t>_______________________</w:t>
      </w:r>
    </w:p>
    <w:p w14:paraId="503B99A1" w14:textId="0CB4A89B" w:rsidR="00090EFB" w:rsidRPr="00177F9A" w:rsidRDefault="00E01482" w:rsidP="00B62816">
      <w:pPr>
        <w:rPr>
          <w:rFonts w:ascii="Nunito" w:hAnsi="Nunito"/>
          <w:lang w:val="en-GB"/>
        </w:rPr>
      </w:pPr>
      <w:r w:rsidRPr="00E01482">
        <w:rPr>
          <w:rFonts w:ascii="Nunito" w:eastAsia="Times New Roman" w:hAnsi="Nunito" w:cs="Calibri"/>
          <w:b/>
          <w:bCs/>
          <w:color w:val="000000"/>
          <w:szCs w:val="24"/>
          <w:lang w:val="en-GB"/>
        </w:rPr>
        <w:t>Signature of VVB official</w:t>
      </w:r>
    </w:p>
    <w:sectPr w:rsidR="00090EFB" w:rsidRPr="00177F9A" w:rsidSect="008E6503">
      <w:headerReference w:type="default" r:id="rId11"/>
      <w:footerReference w:type="default" r:id="rId12"/>
      <w:pgSz w:w="15840" w:h="12240" w:orient="landscape"/>
      <w:pgMar w:top="1701" w:right="1417" w:bottom="1701" w:left="1417" w:header="283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7912E" w14:textId="77777777" w:rsidR="00FD02AC" w:rsidRDefault="00FD02AC" w:rsidP="009958BA">
      <w:r>
        <w:separator/>
      </w:r>
    </w:p>
  </w:endnote>
  <w:endnote w:type="continuationSeparator" w:id="0">
    <w:p w14:paraId="2E4C3B7B" w14:textId="77777777" w:rsidR="00FD02AC" w:rsidRDefault="00FD02AC" w:rsidP="00995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98410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E12B6B" w14:textId="77777777" w:rsidR="00E011D5" w:rsidRDefault="00E011D5" w:rsidP="009958BA">
        <w:pPr>
          <w:pStyle w:val="Footer"/>
          <w:rPr>
            <w:noProof/>
          </w:rPr>
        </w:pPr>
      </w:p>
      <w:tbl>
        <w:tblPr>
          <w:tblW w:w="13041" w:type="dxa"/>
          <w:tblLook w:val="04A0" w:firstRow="1" w:lastRow="0" w:firstColumn="1" w:lastColumn="0" w:noHBand="0" w:noVBand="1"/>
        </w:tblPr>
        <w:tblGrid>
          <w:gridCol w:w="12191"/>
          <w:gridCol w:w="283"/>
          <w:gridCol w:w="567"/>
        </w:tblGrid>
        <w:tr w:rsidR="00094A88" w14:paraId="75C271B6" w14:textId="77777777" w:rsidTr="00094A88">
          <w:trPr>
            <w:trHeight w:val="284"/>
          </w:trPr>
          <w:tc>
            <w:tcPr>
              <w:tcW w:w="12191" w:type="dxa"/>
              <w:tcBorders>
                <w:top w:val="single" w:sz="4" w:space="0" w:color="0070C0"/>
              </w:tcBorders>
              <w:tcMar>
                <w:top w:w="28" w:type="dxa"/>
                <w:left w:w="0" w:type="dxa"/>
                <w:right w:w="0" w:type="dxa"/>
              </w:tcMar>
              <w:vAlign w:val="center"/>
            </w:tcPr>
            <w:p w14:paraId="5F927034" w14:textId="77777777" w:rsidR="00094A88" w:rsidRDefault="00094A88" w:rsidP="00094A88">
              <w:pPr>
                <w:spacing w:after="0"/>
              </w:pPr>
            </w:p>
          </w:tc>
          <w:tc>
            <w:tcPr>
              <w:tcW w:w="283" w:type="dxa"/>
              <w:tcBorders>
                <w:right w:val="single" w:sz="4" w:space="0" w:color="0070C0"/>
              </w:tcBorders>
              <w:tcMar>
                <w:top w:w="28" w:type="dxa"/>
                <w:left w:w="0" w:type="dxa"/>
                <w:right w:w="0" w:type="dxa"/>
              </w:tcMar>
              <w:vAlign w:val="center"/>
            </w:tcPr>
            <w:p w14:paraId="0FE7764D" w14:textId="77777777" w:rsidR="00094A88" w:rsidRDefault="00094A88" w:rsidP="00094A88">
              <w:pPr>
                <w:pStyle w:val="Footer"/>
              </w:pPr>
            </w:p>
          </w:tc>
          <w:tc>
            <w:tcPr>
              <w:tcW w:w="567" w:type="dxa"/>
              <w:tcBorders>
                <w:top w:val="single" w:sz="4" w:space="0" w:color="0070C0"/>
                <w:left w:val="single" w:sz="4" w:space="0" w:color="0070C0"/>
              </w:tcBorders>
              <w:tcMar>
                <w:top w:w="28" w:type="dxa"/>
                <w:left w:w="0" w:type="dxa"/>
                <w:right w:w="0" w:type="dxa"/>
              </w:tcMar>
            </w:tcPr>
            <w:p w14:paraId="3DB221AB" w14:textId="77777777" w:rsidR="00094A88" w:rsidRPr="00373DD8" w:rsidRDefault="00094A88" w:rsidP="00094A88">
              <w:pPr>
                <w:pStyle w:val="Footer"/>
                <w:jc w:val="center"/>
                <w:rPr>
                  <w:rFonts w:cstheme="minorHAnsi"/>
                </w:rPr>
              </w:pPr>
              <w:r w:rsidRPr="00373DD8">
                <w:rPr>
                  <w:rFonts w:cstheme="minorHAnsi"/>
                </w:rPr>
                <w:fldChar w:fldCharType="begin"/>
              </w:r>
              <w:r w:rsidRPr="00373DD8">
                <w:rPr>
                  <w:rFonts w:cstheme="minorHAnsi"/>
                </w:rPr>
                <w:instrText xml:space="preserve"> PAGE   \* MERGEFORMAT </w:instrText>
              </w:r>
              <w:r w:rsidRPr="00373DD8">
                <w:rPr>
                  <w:rFonts w:cstheme="minorHAnsi"/>
                </w:rPr>
                <w:fldChar w:fldCharType="separate"/>
              </w:r>
              <w:r>
                <w:rPr>
                  <w:rFonts w:cstheme="minorHAnsi"/>
                </w:rPr>
                <w:t>2</w:t>
              </w:r>
              <w:r w:rsidRPr="00373DD8">
                <w:rPr>
                  <w:rFonts w:cstheme="minorHAnsi"/>
                </w:rPr>
                <w:fldChar w:fldCharType="end"/>
              </w:r>
            </w:p>
          </w:tc>
        </w:tr>
      </w:tbl>
      <w:p w14:paraId="738C8025" w14:textId="37C45442" w:rsidR="001F55E4" w:rsidRDefault="00000000" w:rsidP="009958BA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B3910" w14:textId="77777777" w:rsidR="00FD02AC" w:rsidRDefault="00FD02AC" w:rsidP="009958BA">
      <w:r>
        <w:separator/>
      </w:r>
    </w:p>
  </w:footnote>
  <w:footnote w:type="continuationSeparator" w:id="0">
    <w:p w14:paraId="3E322BA8" w14:textId="77777777" w:rsidR="00FD02AC" w:rsidRDefault="00FD02AC" w:rsidP="00995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3041" w:type="dxa"/>
      <w:tblInd w:w="0" w:type="dxa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041"/>
    </w:tblGrid>
    <w:tr w:rsidR="008E6503" w14:paraId="2126375D" w14:textId="77777777" w:rsidTr="00170D0B">
      <w:tc>
        <w:tcPr>
          <w:tcW w:w="13041" w:type="dxa"/>
        </w:tcPr>
        <w:p w14:paraId="7E412D1B" w14:textId="77777777" w:rsidR="008E6503" w:rsidRDefault="008E6503" w:rsidP="008E6503">
          <w:pPr>
            <w:pStyle w:val="Header"/>
            <w:tabs>
              <w:tab w:val="clear" w:pos="4419"/>
              <w:tab w:val="clear" w:pos="8838"/>
              <w:tab w:val="right" w:pos="6329"/>
            </w:tabs>
            <w:rPr>
              <w:sz w:val="8"/>
              <w:szCs w:val="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0278FC7" wp14:editId="78C3990F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1311088" cy="495300"/>
                <wp:effectExtent l="0" t="0" r="0" b="0"/>
                <wp:wrapSquare wrapText="bothSides"/>
                <wp:docPr id="1636305399" name="Picture 1636305399" descr="A black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69986801" name="Picture 1269986801" descr="A black and white logo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1088" cy="495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FD15FC">
            <w:rPr>
              <w:noProof/>
              <w:sz w:val="8"/>
              <w:szCs w:val="6"/>
            </w:rPr>
            <w:drawing>
              <wp:inline distT="0" distB="0" distL="0" distR="0" wp14:anchorId="02D3D781" wp14:editId="13FF1781">
                <wp:extent cx="2371725" cy="401996"/>
                <wp:effectExtent l="0" t="0" r="0" b="0"/>
                <wp:docPr id="411952045" name="Picture 411952045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Picture 19" descr="Logo&#10;&#10;Description automatically generated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9717" cy="406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8"/>
              <w:szCs w:val="8"/>
            </w:rPr>
            <w:tab/>
          </w:r>
        </w:p>
        <w:p w14:paraId="256C6550" w14:textId="77777777" w:rsidR="008E6503" w:rsidRDefault="008E6503" w:rsidP="008E6503">
          <w:pPr>
            <w:pStyle w:val="Header"/>
            <w:tabs>
              <w:tab w:val="clear" w:pos="4419"/>
              <w:tab w:val="clear" w:pos="8838"/>
              <w:tab w:val="right" w:pos="6329"/>
            </w:tabs>
            <w:rPr>
              <w:sz w:val="8"/>
              <w:szCs w:val="8"/>
            </w:rPr>
          </w:pPr>
        </w:p>
        <w:p w14:paraId="4A777552" w14:textId="77777777" w:rsidR="008E6503" w:rsidRDefault="008E6503" w:rsidP="008E6503">
          <w:pPr>
            <w:pStyle w:val="Header"/>
            <w:tabs>
              <w:tab w:val="clear" w:pos="4419"/>
              <w:tab w:val="clear" w:pos="8838"/>
              <w:tab w:val="right" w:pos="6329"/>
            </w:tabs>
            <w:rPr>
              <w:sz w:val="8"/>
              <w:szCs w:val="8"/>
            </w:rPr>
          </w:pPr>
        </w:p>
        <w:p w14:paraId="63DC9AA9" w14:textId="77777777" w:rsidR="008E6503" w:rsidRPr="00057922" w:rsidRDefault="008E6503" w:rsidP="008E6503">
          <w:pPr>
            <w:pStyle w:val="Header"/>
            <w:tabs>
              <w:tab w:val="clear" w:pos="4419"/>
              <w:tab w:val="clear" w:pos="8838"/>
              <w:tab w:val="right" w:pos="6329"/>
            </w:tabs>
            <w:rPr>
              <w:sz w:val="8"/>
              <w:szCs w:val="8"/>
            </w:rPr>
          </w:pPr>
        </w:p>
      </w:tc>
    </w:tr>
  </w:tbl>
  <w:p w14:paraId="5226A8D3" w14:textId="77777777" w:rsidR="008E6503" w:rsidRPr="003E66B3" w:rsidRDefault="008E6503" w:rsidP="008E6503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4092A"/>
    <w:multiLevelType w:val="hybridMultilevel"/>
    <w:tmpl w:val="939E957A"/>
    <w:lvl w:ilvl="0" w:tplc="6CBA7D7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CDE69EBA">
      <w:start w:val="1"/>
      <w:numFmt w:val="bullet"/>
      <w:pStyle w:val="list02"/>
      <w:lvlText w:val=""/>
      <w:lvlJc w:val="left"/>
      <w:pPr>
        <w:ind w:left="192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3518C8"/>
    <w:multiLevelType w:val="hybridMultilevel"/>
    <w:tmpl w:val="E1A03E8A"/>
    <w:lvl w:ilvl="0" w:tplc="14E643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DE1BBC"/>
    <w:multiLevelType w:val="hybridMultilevel"/>
    <w:tmpl w:val="D5EA215E"/>
    <w:lvl w:ilvl="0" w:tplc="78967602">
      <w:numFmt w:val="bullet"/>
      <w:lvlText w:val="-"/>
      <w:lvlJc w:val="left"/>
      <w:pPr>
        <w:ind w:left="5747" w:hanging="360"/>
      </w:pPr>
      <w:rPr>
        <w:rFonts w:ascii="Calibri" w:eastAsiaTheme="minorEastAsia" w:hAnsi="Calibri" w:cstheme="minorBidi" w:hint="default"/>
      </w:rPr>
    </w:lvl>
    <w:lvl w:ilvl="1" w:tplc="102CAE86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C76861"/>
    <w:multiLevelType w:val="multilevel"/>
    <w:tmpl w:val="88989FC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1A23FFE"/>
    <w:multiLevelType w:val="hybridMultilevel"/>
    <w:tmpl w:val="696853A0"/>
    <w:lvl w:ilvl="0" w:tplc="D2908A4E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1629D4"/>
    <w:multiLevelType w:val="hybridMultilevel"/>
    <w:tmpl w:val="6246962C"/>
    <w:lvl w:ilvl="0" w:tplc="B96A8EBC">
      <w:numFmt w:val="bullet"/>
      <w:pStyle w:val="ListParagraph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40A0003">
      <w:start w:val="1"/>
      <w:numFmt w:val="bullet"/>
      <w:pStyle w:val="lista02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FE65EE"/>
    <w:multiLevelType w:val="multilevel"/>
    <w:tmpl w:val="49849C22"/>
    <w:styleLink w:val="CurrentList1"/>
    <w:lvl w:ilvl="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02574"/>
    <w:multiLevelType w:val="multilevel"/>
    <w:tmpl w:val="7E66AD4E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750A5E78"/>
    <w:multiLevelType w:val="multilevel"/>
    <w:tmpl w:val="2792880E"/>
    <w:name w:val="Nivel 0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50933639">
    <w:abstractNumId w:val="1"/>
  </w:num>
  <w:num w:numId="2" w16cid:durableId="56244543">
    <w:abstractNumId w:val="7"/>
  </w:num>
  <w:num w:numId="3" w16cid:durableId="1481844343">
    <w:abstractNumId w:val="7"/>
  </w:num>
  <w:num w:numId="4" w16cid:durableId="547649483">
    <w:abstractNumId w:val="7"/>
  </w:num>
  <w:num w:numId="5" w16cid:durableId="433019698">
    <w:abstractNumId w:val="7"/>
  </w:num>
  <w:num w:numId="6" w16cid:durableId="49545520">
    <w:abstractNumId w:val="7"/>
  </w:num>
  <w:num w:numId="7" w16cid:durableId="1272514321">
    <w:abstractNumId w:val="7"/>
  </w:num>
  <w:num w:numId="8" w16cid:durableId="193615201">
    <w:abstractNumId w:val="7"/>
  </w:num>
  <w:num w:numId="9" w16cid:durableId="394940027">
    <w:abstractNumId w:val="3"/>
  </w:num>
  <w:num w:numId="10" w16cid:durableId="158691542">
    <w:abstractNumId w:val="3"/>
  </w:num>
  <w:num w:numId="11" w16cid:durableId="1391345615">
    <w:abstractNumId w:val="2"/>
  </w:num>
  <w:num w:numId="12" w16cid:durableId="167256770">
    <w:abstractNumId w:val="4"/>
  </w:num>
  <w:num w:numId="13" w16cid:durableId="1081678873">
    <w:abstractNumId w:val="3"/>
  </w:num>
  <w:num w:numId="14" w16cid:durableId="1463884961">
    <w:abstractNumId w:val="3"/>
  </w:num>
  <w:num w:numId="15" w16cid:durableId="1459033761">
    <w:abstractNumId w:val="3"/>
  </w:num>
  <w:num w:numId="16" w16cid:durableId="1173762227">
    <w:abstractNumId w:val="5"/>
  </w:num>
  <w:num w:numId="17" w16cid:durableId="501510913">
    <w:abstractNumId w:val="5"/>
  </w:num>
  <w:num w:numId="18" w16cid:durableId="1288046853">
    <w:abstractNumId w:val="3"/>
  </w:num>
  <w:num w:numId="19" w16cid:durableId="897516003">
    <w:abstractNumId w:val="8"/>
  </w:num>
  <w:num w:numId="20" w16cid:durableId="437675778">
    <w:abstractNumId w:val="6"/>
  </w:num>
  <w:num w:numId="21" w16cid:durableId="43869784">
    <w:abstractNumId w:val="0"/>
  </w:num>
  <w:num w:numId="22" w16cid:durableId="2059041872">
    <w:abstractNumId w:val="3"/>
  </w:num>
  <w:num w:numId="23" w16cid:durableId="1266232642">
    <w:abstractNumId w:val="3"/>
  </w:num>
  <w:num w:numId="24" w16cid:durableId="1088767322">
    <w:abstractNumId w:val="3"/>
  </w:num>
  <w:num w:numId="25" w16cid:durableId="826090794">
    <w:abstractNumId w:val="3"/>
  </w:num>
  <w:num w:numId="26" w16cid:durableId="895819349">
    <w:abstractNumId w:val="3"/>
  </w:num>
  <w:num w:numId="27" w16cid:durableId="1817406036">
    <w:abstractNumId w:val="3"/>
  </w:num>
  <w:num w:numId="28" w16cid:durableId="535393749">
    <w:abstractNumId w:val="3"/>
  </w:num>
  <w:num w:numId="29" w16cid:durableId="380979893">
    <w:abstractNumId w:val="3"/>
  </w:num>
  <w:num w:numId="30" w16cid:durableId="660156075">
    <w:abstractNumId w:val="3"/>
  </w:num>
  <w:num w:numId="31" w16cid:durableId="768086430">
    <w:abstractNumId w:val="3"/>
  </w:num>
  <w:num w:numId="32" w16cid:durableId="3871482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LI0sTC1NDYyMDcyMDZR0lEKTi0uzszPAykwNKgFAGGx19YtAAAA"/>
  </w:docVars>
  <w:rsids>
    <w:rsidRoot w:val="00A93BEF"/>
    <w:rsid w:val="000069E5"/>
    <w:rsid w:val="00057843"/>
    <w:rsid w:val="00070A67"/>
    <w:rsid w:val="00090EFB"/>
    <w:rsid w:val="00094A88"/>
    <w:rsid w:val="000B5894"/>
    <w:rsid w:val="00103B03"/>
    <w:rsid w:val="00113422"/>
    <w:rsid w:val="00131F4B"/>
    <w:rsid w:val="00145234"/>
    <w:rsid w:val="001550BA"/>
    <w:rsid w:val="00155991"/>
    <w:rsid w:val="00166FAC"/>
    <w:rsid w:val="00177F9A"/>
    <w:rsid w:val="00196F73"/>
    <w:rsid w:val="001A4212"/>
    <w:rsid w:val="001C7B38"/>
    <w:rsid w:val="001D23BE"/>
    <w:rsid w:val="001D48E3"/>
    <w:rsid w:val="001F55E4"/>
    <w:rsid w:val="00207285"/>
    <w:rsid w:val="0021679E"/>
    <w:rsid w:val="00216A53"/>
    <w:rsid w:val="0021781F"/>
    <w:rsid w:val="00220B3E"/>
    <w:rsid w:val="0022712F"/>
    <w:rsid w:val="00235B88"/>
    <w:rsid w:val="00245B11"/>
    <w:rsid w:val="00250920"/>
    <w:rsid w:val="002517F9"/>
    <w:rsid w:val="00265A5B"/>
    <w:rsid w:val="00266CA1"/>
    <w:rsid w:val="0028486B"/>
    <w:rsid w:val="002C0CD1"/>
    <w:rsid w:val="002C4DFB"/>
    <w:rsid w:val="002D4950"/>
    <w:rsid w:val="002E0931"/>
    <w:rsid w:val="002E4E99"/>
    <w:rsid w:val="002F0780"/>
    <w:rsid w:val="0031556D"/>
    <w:rsid w:val="00362899"/>
    <w:rsid w:val="00386C26"/>
    <w:rsid w:val="003956B5"/>
    <w:rsid w:val="003A19D2"/>
    <w:rsid w:val="003A76E6"/>
    <w:rsid w:val="003B15E5"/>
    <w:rsid w:val="003B2D29"/>
    <w:rsid w:val="003C43DF"/>
    <w:rsid w:val="00414F45"/>
    <w:rsid w:val="004265C1"/>
    <w:rsid w:val="0043250C"/>
    <w:rsid w:val="00452941"/>
    <w:rsid w:val="004671A1"/>
    <w:rsid w:val="00470FEE"/>
    <w:rsid w:val="0049325C"/>
    <w:rsid w:val="004963E1"/>
    <w:rsid w:val="004A55D2"/>
    <w:rsid w:val="004A787C"/>
    <w:rsid w:val="004C7E80"/>
    <w:rsid w:val="004D707F"/>
    <w:rsid w:val="004E1454"/>
    <w:rsid w:val="004E1B9F"/>
    <w:rsid w:val="004F441E"/>
    <w:rsid w:val="00521BF5"/>
    <w:rsid w:val="005302AB"/>
    <w:rsid w:val="0054092F"/>
    <w:rsid w:val="00546C6A"/>
    <w:rsid w:val="00572588"/>
    <w:rsid w:val="0057282F"/>
    <w:rsid w:val="005763DC"/>
    <w:rsid w:val="005B2B44"/>
    <w:rsid w:val="005B4CDA"/>
    <w:rsid w:val="005C3341"/>
    <w:rsid w:val="005C6908"/>
    <w:rsid w:val="005D4930"/>
    <w:rsid w:val="005E1723"/>
    <w:rsid w:val="005F0B5B"/>
    <w:rsid w:val="005F5CF6"/>
    <w:rsid w:val="00600883"/>
    <w:rsid w:val="00616716"/>
    <w:rsid w:val="0062140E"/>
    <w:rsid w:val="006428A5"/>
    <w:rsid w:val="006629E0"/>
    <w:rsid w:val="00665C78"/>
    <w:rsid w:val="006729F5"/>
    <w:rsid w:val="006854CE"/>
    <w:rsid w:val="006B7394"/>
    <w:rsid w:val="006D04E1"/>
    <w:rsid w:val="006D0FDD"/>
    <w:rsid w:val="006E38AB"/>
    <w:rsid w:val="006E3D5E"/>
    <w:rsid w:val="00701841"/>
    <w:rsid w:val="00703E75"/>
    <w:rsid w:val="0072524F"/>
    <w:rsid w:val="00734FB2"/>
    <w:rsid w:val="00740AF3"/>
    <w:rsid w:val="00746AB2"/>
    <w:rsid w:val="00751231"/>
    <w:rsid w:val="00757E45"/>
    <w:rsid w:val="0076352F"/>
    <w:rsid w:val="00777284"/>
    <w:rsid w:val="007776A4"/>
    <w:rsid w:val="00784264"/>
    <w:rsid w:val="007B5793"/>
    <w:rsid w:val="007C1B0A"/>
    <w:rsid w:val="007C3534"/>
    <w:rsid w:val="007C4EB9"/>
    <w:rsid w:val="007C4F6F"/>
    <w:rsid w:val="007D3834"/>
    <w:rsid w:val="00813583"/>
    <w:rsid w:val="00823A06"/>
    <w:rsid w:val="008478B5"/>
    <w:rsid w:val="00854D68"/>
    <w:rsid w:val="00856A4F"/>
    <w:rsid w:val="00870437"/>
    <w:rsid w:val="008A57DA"/>
    <w:rsid w:val="008B28B1"/>
    <w:rsid w:val="008C49F5"/>
    <w:rsid w:val="008D5458"/>
    <w:rsid w:val="008E6503"/>
    <w:rsid w:val="00905434"/>
    <w:rsid w:val="0092565D"/>
    <w:rsid w:val="00930767"/>
    <w:rsid w:val="0095049B"/>
    <w:rsid w:val="009511BD"/>
    <w:rsid w:val="009755C4"/>
    <w:rsid w:val="009958BA"/>
    <w:rsid w:val="009B6855"/>
    <w:rsid w:val="009C34CE"/>
    <w:rsid w:val="009D1905"/>
    <w:rsid w:val="009D21F7"/>
    <w:rsid w:val="009D4B02"/>
    <w:rsid w:val="009E1DC7"/>
    <w:rsid w:val="00A02F6F"/>
    <w:rsid w:val="00A22C14"/>
    <w:rsid w:val="00A250E8"/>
    <w:rsid w:val="00A40ECB"/>
    <w:rsid w:val="00A50679"/>
    <w:rsid w:val="00A5693A"/>
    <w:rsid w:val="00A60E6C"/>
    <w:rsid w:val="00A774C7"/>
    <w:rsid w:val="00A92001"/>
    <w:rsid w:val="00A93BEF"/>
    <w:rsid w:val="00A95B3B"/>
    <w:rsid w:val="00AA7683"/>
    <w:rsid w:val="00AA7E56"/>
    <w:rsid w:val="00AB3B1A"/>
    <w:rsid w:val="00AB3F4F"/>
    <w:rsid w:val="00AD2664"/>
    <w:rsid w:val="00AD288E"/>
    <w:rsid w:val="00B0142F"/>
    <w:rsid w:val="00B133FD"/>
    <w:rsid w:val="00B17994"/>
    <w:rsid w:val="00B25EC3"/>
    <w:rsid w:val="00B347B6"/>
    <w:rsid w:val="00B405AD"/>
    <w:rsid w:val="00B42F82"/>
    <w:rsid w:val="00B44A1F"/>
    <w:rsid w:val="00B559E8"/>
    <w:rsid w:val="00B60B08"/>
    <w:rsid w:val="00B62816"/>
    <w:rsid w:val="00B66494"/>
    <w:rsid w:val="00B67CB6"/>
    <w:rsid w:val="00B84498"/>
    <w:rsid w:val="00B87B05"/>
    <w:rsid w:val="00BA2A87"/>
    <w:rsid w:val="00BA342C"/>
    <w:rsid w:val="00BA7247"/>
    <w:rsid w:val="00BB3548"/>
    <w:rsid w:val="00BC0113"/>
    <w:rsid w:val="00BD21A6"/>
    <w:rsid w:val="00C15CFD"/>
    <w:rsid w:val="00C1709B"/>
    <w:rsid w:val="00C42951"/>
    <w:rsid w:val="00C44B31"/>
    <w:rsid w:val="00C71B87"/>
    <w:rsid w:val="00C813B7"/>
    <w:rsid w:val="00C838F2"/>
    <w:rsid w:val="00C95302"/>
    <w:rsid w:val="00CD01E9"/>
    <w:rsid w:val="00CD262B"/>
    <w:rsid w:val="00CE244F"/>
    <w:rsid w:val="00CF2939"/>
    <w:rsid w:val="00CF5714"/>
    <w:rsid w:val="00D21B9C"/>
    <w:rsid w:val="00D41869"/>
    <w:rsid w:val="00D56838"/>
    <w:rsid w:val="00D80369"/>
    <w:rsid w:val="00D8316A"/>
    <w:rsid w:val="00D845B8"/>
    <w:rsid w:val="00D85DF5"/>
    <w:rsid w:val="00DA13F4"/>
    <w:rsid w:val="00DA504C"/>
    <w:rsid w:val="00DC496A"/>
    <w:rsid w:val="00DD2BED"/>
    <w:rsid w:val="00DD44FD"/>
    <w:rsid w:val="00DD631D"/>
    <w:rsid w:val="00DE53D9"/>
    <w:rsid w:val="00DE5A49"/>
    <w:rsid w:val="00DE75D4"/>
    <w:rsid w:val="00DF4A86"/>
    <w:rsid w:val="00DF6556"/>
    <w:rsid w:val="00E011D5"/>
    <w:rsid w:val="00E01482"/>
    <w:rsid w:val="00E07C05"/>
    <w:rsid w:val="00E12A91"/>
    <w:rsid w:val="00E234A1"/>
    <w:rsid w:val="00E34185"/>
    <w:rsid w:val="00E40418"/>
    <w:rsid w:val="00E46F5C"/>
    <w:rsid w:val="00E47D8E"/>
    <w:rsid w:val="00E61A9D"/>
    <w:rsid w:val="00E65D31"/>
    <w:rsid w:val="00E6720F"/>
    <w:rsid w:val="00E7125B"/>
    <w:rsid w:val="00E83D47"/>
    <w:rsid w:val="00E92BDE"/>
    <w:rsid w:val="00E92F1C"/>
    <w:rsid w:val="00EA25D7"/>
    <w:rsid w:val="00EB26AE"/>
    <w:rsid w:val="00EB7A8D"/>
    <w:rsid w:val="00ED3B2B"/>
    <w:rsid w:val="00F01307"/>
    <w:rsid w:val="00F031EE"/>
    <w:rsid w:val="00F41606"/>
    <w:rsid w:val="00F564EC"/>
    <w:rsid w:val="00F568E8"/>
    <w:rsid w:val="00F5746B"/>
    <w:rsid w:val="00F81D8F"/>
    <w:rsid w:val="00F860DA"/>
    <w:rsid w:val="00F94898"/>
    <w:rsid w:val="00FC5DB8"/>
    <w:rsid w:val="00FD02AC"/>
    <w:rsid w:val="00FD266F"/>
    <w:rsid w:val="00FD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3E1756"/>
  <w15:chartTrackingRefBased/>
  <w15:docId w15:val="{E7D40349-02F8-4AC3-BB58-67AF5E12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418"/>
    <w:pPr>
      <w:spacing w:line="240" w:lineRule="auto"/>
      <w:jc w:val="both"/>
    </w:pPr>
    <w:rPr>
      <w:rFonts w:eastAsiaTheme="minorEastAsia"/>
      <w:sz w:val="24"/>
      <w:lang w:eastAsia="es-CO"/>
    </w:rPr>
  </w:style>
  <w:style w:type="paragraph" w:styleId="Heading1">
    <w:name w:val="heading 1"/>
    <w:basedOn w:val="Normal"/>
    <w:next w:val="Normal"/>
    <w:link w:val="Heading1Char"/>
    <w:uiPriority w:val="8"/>
    <w:qFormat/>
    <w:rsid w:val="003956B5"/>
    <w:pPr>
      <w:keepNext/>
      <w:numPr>
        <w:numId w:val="32"/>
      </w:numPr>
      <w:spacing w:before="240"/>
      <w:outlineLvl w:val="0"/>
    </w:pPr>
    <w:rPr>
      <w:rFonts w:eastAsia="Times New Roman" w:cs="Arial"/>
      <w:b/>
      <w:bCs/>
      <w:kern w:val="32"/>
      <w:sz w:val="30"/>
      <w:szCs w:val="30"/>
      <w:lang w:eastAsia="es-E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56B5"/>
    <w:pPr>
      <w:numPr>
        <w:ilvl w:val="1"/>
        <w:numId w:val="32"/>
      </w:numPr>
      <w:spacing w:before="180" w:after="120"/>
      <w:outlineLvl w:val="1"/>
    </w:pPr>
    <w:rPr>
      <w:rFonts w:eastAsiaTheme="majorEastAsia" w:cstheme="minorHAnsi"/>
      <w:b/>
      <w:bCs/>
      <w:spacing w:val="20"/>
      <w:kern w:val="22"/>
      <w:sz w:val="26"/>
      <w:szCs w:val="26"/>
      <w:lang w:eastAsia="ja-JP"/>
      <w14:ligatures w14:val="standard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56B5"/>
    <w:pPr>
      <w:numPr>
        <w:ilvl w:val="2"/>
        <w:numId w:val="32"/>
      </w:numPr>
      <w:tabs>
        <w:tab w:val="num" w:pos="360"/>
      </w:tabs>
      <w:spacing w:before="200"/>
      <w:ind w:left="0" w:firstLine="0"/>
      <w:outlineLvl w:val="2"/>
    </w:pPr>
    <w:rPr>
      <w:rFonts w:eastAsia="Times New Roman"/>
      <w:b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956B5"/>
    <w:pPr>
      <w:numPr>
        <w:ilvl w:val="3"/>
        <w:numId w:val="32"/>
      </w:numPr>
      <w:spacing w:before="20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956B5"/>
    <w:pPr>
      <w:keepNext/>
      <w:keepLines/>
      <w:numPr>
        <w:ilvl w:val="4"/>
        <w:numId w:val="32"/>
      </w:numPr>
      <w:spacing w:before="200" w:after="12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956B5"/>
    <w:pPr>
      <w:keepNext/>
      <w:keepLines/>
      <w:numPr>
        <w:ilvl w:val="5"/>
        <w:numId w:val="3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956B5"/>
    <w:pPr>
      <w:keepNext/>
      <w:keepLines/>
      <w:numPr>
        <w:ilvl w:val="6"/>
        <w:numId w:val="3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56B5"/>
    <w:pPr>
      <w:keepNext/>
      <w:keepLines/>
      <w:numPr>
        <w:ilvl w:val="7"/>
        <w:numId w:val="3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56B5"/>
    <w:pPr>
      <w:keepNext/>
      <w:keepLines/>
      <w:numPr>
        <w:ilvl w:val="8"/>
        <w:numId w:val="3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7F9"/>
    <w:pPr>
      <w:numPr>
        <w:numId w:val="17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220B3E"/>
    <w:pPr>
      <w:tabs>
        <w:tab w:val="center" w:pos="4419"/>
        <w:tab w:val="right" w:pos="88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20B3E"/>
  </w:style>
  <w:style w:type="paragraph" w:styleId="Footer">
    <w:name w:val="footer"/>
    <w:basedOn w:val="Normal"/>
    <w:link w:val="FooterChar"/>
    <w:uiPriority w:val="99"/>
    <w:unhideWhenUsed/>
    <w:rsid w:val="00220B3E"/>
    <w:pPr>
      <w:tabs>
        <w:tab w:val="center" w:pos="4419"/>
        <w:tab w:val="right" w:pos="88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20B3E"/>
  </w:style>
  <w:style w:type="paragraph" w:styleId="BalloonText">
    <w:name w:val="Balloon Text"/>
    <w:basedOn w:val="Normal"/>
    <w:link w:val="BalloonTextChar"/>
    <w:uiPriority w:val="99"/>
    <w:semiHidden/>
    <w:unhideWhenUsed/>
    <w:rsid w:val="00220B3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B3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8"/>
    <w:rsid w:val="006D04E1"/>
    <w:rPr>
      <w:rFonts w:eastAsia="Times New Roman" w:cs="Arial"/>
      <w:b/>
      <w:bCs/>
      <w:kern w:val="32"/>
      <w:sz w:val="30"/>
      <w:szCs w:val="30"/>
      <w:lang w:val="en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BC0113"/>
    <w:rPr>
      <w:rFonts w:eastAsiaTheme="majorEastAsia" w:cstheme="minorHAnsi"/>
      <w:b/>
      <w:bCs/>
      <w:spacing w:val="20"/>
      <w:kern w:val="22"/>
      <w:sz w:val="26"/>
      <w:szCs w:val="26"/>
      <w:lang w:val="en" w:eastAsia="ja-JP"/>
      <w14:ligatures w14:val="standard"/>
    </w:rPr>
  </w:style>
  <w:style w:type="character" w:customStyle="1" w:styleId="Heading3Char">
    <w:name w:val="Heading 3 Char"/>
    <w:basedOn w:val="DefaultParagraphFont"/>
    <w:link w:val="Heading3"/>
    <w:uiPriority w:val="9"/>
    <w:rsid w:val="004F441E"/>
    <w:rPr>
      <w:rFonts w:eastAsia="Times New Roman"/>
      <w:b/>
      <w:sz w:val="26"/>
      <w:lang w:val="en" w:eastAsia="es-CO"/>
    </w:rPr>
  </w:style>
  <w:style w:type="character" w:customStyle="1" w:styleId="Heading4Char">
    <w:name w:val="Heading 4 Char"/>
    <w:basedOn w:val="DefaultParagraphFont"/>
    <w:link w:val="Heading4"/>
    <w:uiPriority w:val="9"/>
    <w:rsid w:val="004F441E"/>
    <w:rPr>
      <w:rFonts w:eastAsiaTheme="minorEastAsia"/>
      <w:b/>
      <w:sz w:val="24"/>
      <w:lang w:val="en" w:eastAsia="es-CO"/>
    </w:rPr>
  </w:style>
  <w:style w:type="character" w:customStyle="1" w:styleId="Heading5Char">
    <w:name w:val="Heading 5 Char"/>
    <w:basedOn w:val="DefaultParagraphFont"/>
    <w:link w:val="Heading5"/>
    <w:uiPriority w:val="9"/>
    <w:rsid w:val="004F441E"/>
    <w:rPr>
      <w:rFonts w:eastAsiaTheme="majorEastAsia" w:cstheme="majorBidi"/>
      <w:b/>
      <w:lang w:val="en" w:eastAsia="es-CO"/>
    </w:rPr>
  </w:style>
  <w:style w:type="character" w:customStyle="1" w:styleId="Heading6Char">
    <w:name w:val="Heading 6 Char"/>
    <w:basedOn w:val="DefaultParagraphFont"/>
    <w:link w:val="Heading6"/>
    <w:uiPriority w:val="9"/>
    <w:rsid w:val="00220B3E"/>
    <w:rPr>
      <w:rFonts w:asciiTheme="majorHAnsi" w:eastAsiaTheme="majorEastAsia" w:hAnsiTheme="majorHAnsi" w:cstheme="majorBidi"/>
      <w:i/>
      <w:iCs/>
      <w:color w:val="1F3763" w:themeColor="accent1" w:themeShade="7F"/>
      <w:lang w:val="en" w:eastAsia="es-CO"/>
    </w:rPr>
  </w:style>
  <w:style w:type="character" w:customStyle="1" w:styleId="Heading7Char">
    <w:name w:val="Heading 7 Char"/>
    <w:basedOn w:val="DefaultParagraphFont"/>
    <w:link w:val="Heading7"/>
    <w:uiPriority w:val="9"/>
    <w:rsid w:val="009958BA"/>
    <w:rPr>
      <w:rFonts w:asciiTheme="majorHAnsi" w:eastAsiaTheme="majorEastAsia" w:hAnsiTheme="majorHAnsi" w:cstheme="majorBidi"/>
      <w:i/>
      <w:iCs/>
      <w:color w:val="404040" w:themeColor="text1" w:themeTint="BF"/>
      <w:lang w:val="en" w:eastAsia="es-C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0B3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" w:eastAsia="es-CO"/>
    </w:rPr>
  </w:style>
  <w:style w:type="paragraph" w:customStyle="1" w:styleId="Captiontabla">
    <w:name w:val="Caption tabla"/>
    <w:basedOn w:val="Caption"/>
    <w:next w:val="Normal"/>
    <w:uiPriority w:val="3"/>
    <w:qFormat/>
    <w:rsid w:val="008A57DA"/>
  </w:style>
  <w:style w:type="paragraph" w:styleId="Caption">
    <w:name w:val="caption"/>
    <w:basedOn w:val="Normal"/>
    <w:next w:val="Normal"/>
    <w:uiPriority w:val="2"/>
    <w:qFormat/>
    <w:rsid w:val="00BA7247"/>
    <w:pPr>
      <w:keepNext/>
      <w:spacing w:before="240" w:after="0"/>
    </w:pPr>
    <w:rPr>
      <w:b/>
      <w:bCs/>
      <w:szCs w:val="18"/>
    </w:rPr>
  </w:style>
  <w:style w:type="paragraph" w:customStyle="1" w:styleId="Figura">
    <w:name w:val="Figura"/>
    <w:basedOn w:val="Normal"/>
    <w:next w:val="Normal"/>
    <w:uiPriority w:val="4"/>
    <w:qFormat/>
    <w:rsid w:val="005C3341"/>
    <w:pPr>
      <w:spacing w:before="240" w:after="120"/>
      <w:jc w:val="center"/>
    </w:pPr>
    <w:rPr>
      <w:b/>
      <w:noProof/>
    </w:rPr>
  </w:style>
  <w:style w:type="paragraph" w:styleId="Title">
    <w:name w:val="Title"/>
    <w:basedOn w:val="Normal"/>
    <w:next w:val="Normal"/>
    <w:link w:val="TitleChar"/>
    <w:uiPriority w:val="1"/>
    <w:qFormat/>
    <w:rsid w:val="00220B3E"/>
    <w:pPr>
      <w:spacing w:after="300"/>
      <w:contextualSpacing/>
      <w:jc w:val="center"/>
    </w:pPr>
    <w:rPr>
      <w:rFonts w:ascii="Calibri" w:eastAsiaTheme="majorEastAsia" w:hAnsi="Calibri" w:cstheme="majorBidi"/>
      <w:b/>
      <w:color w:val="0D0D0D" w:themeColor="text1" w:themeTint="F2"/>
      <w:spacing w:val="5"/>
      <w:kern w:val="28"/>
      <w:sz w:val="36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"/>
    <w:rsid w:val="00B66494"/>
    <w:rPr>
      <w:rFonts w:ascii="Calibri" w:eastAsiaTheme="majorEastAsia" w:hAnsi="Calibri" w:cstheme="majorBidi"/>
      <w:b/>
      <w:color w:val="0D0D0D" w:themeColor="text1" w:themeTint="F2"/>
      <w:spacing w:val="5"/>
      <w:kern w:val="28"/>
      <w:sz w:val="36"/>
      <w:szCs w:val="52"/>
      <w:lang w:val="e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55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" w:eastAsia="es-CO"/>
    </w:rPr>
  </w:style>
  <w:style w:type="paragraph" w:styleId="TOC1">
    <w:name w:val="toc 1"/>
    <w:basedOn w:val="Normal"/>
    <w:next w:val="Normal"/>
    <w:autoRedefine/>
    <w:uiPriority w:val="39"/>
    <w:unhideWhenUsed/>
    <w:rsid w:val="00E40418"/>
    <w:pPr>
      <w:tabs>
        <w:tab w:val="left" w:pos="426"/>
        <w:tab w:val="right" w:leader="dot" w:pos="9350"/>
      </w:tabs>
      <w:spacing w:after="0"/>
    </w:pPr>
    <w:rPr>
      <w:b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E40418"/>
    <w:pPr>
      <w:tabs>
        <w:tab w:val="left" w:pos="454"/>
        <w:tab w:val="left" w:pos="510"/>
        <w:tab w:val="left" w:pos="880"/>
        <w:tab w:val="right" w:leader="dot" w:pos="8828"/>
      </w:tabs>
      <w:spacing w:after="100"/>
    </w:pPr>
    <w:rPr>
      <w:noProof/>
      <w:szCs w:val="20"/>
      <w:lang w:eastAsia="es-ES"/>
    </w:rPr>
  </w:style>
  <w:style w:type="paragraph" w:styleId="TOC3">
    <w:name w:val="toc 3"/>
    <w:basedOn w:val="Normal"/>
    <w:next w:val="Normal"/>
    <w:autoRedefine/>
    <w:uiPriority w:val="39"/>
    <w:unhideWhenUsed/>
    <w:rsid w:val="00E40418"/>
    <w:pPr>
      <w:tabs>
        <w:tab w:val="left" w:pos="567"/>
        <w:tab w:val="right" w:leader="dot" w:pos="8828"/>
      </w:tabs>
      <w:spacing w:after="100"/>
    </w:pPr>
    <w:rPr>
      <w:noProof/>
      <w:szCs w:val="20"/>
      <w:lang w:eastAsia="es-ES"/>
    </w:rPr>
  </w:style>
  <w:style w:type="paragraph" w:styleId="TOC4">
    <w:name w:val="toc 4"/>
    <w:basedOn w:val="Normal"/>
    <w:next w:val="Normal"/>
    <w:autoRedefine/>
    <w:uiPriority w:val="39"/>
    <w:unhideWhenUsed/>
    <w:rsid w:val="00E40418"/>
    <w:pPr>
      <w:tabs>
        <w:tab w:val="left" w:pos="709"/>
        <w:tab w:val="right" w:leader="dot" w:pos="8828"/>
      </w:tabs>
      <w:spacing w:after="100"/>
    </w:pPr>
    <w:rPr>
      <w:noProof/>
      <w:szCs w:val="20"/>
      <w:lang w:eastAsia="es-ES"/>
    </w:rPr>
  </w:style>
  <w:style w:type="character" w:styleId="Hyperlink">
    <w:name w:val="Hyperlink"/>
    <w:basedOn w:val="DefaultParagraphFont"/>
    <w:uiPriority w:val="99"/>
    <w:unhideWhenUsed/>
    <w:rsid w:val="00E46F5C"/>
    <w:rPr>
      <w:caps w:val="0"/>
      <w:smallCaps w:val="0"/>
      <w:color w:val="00B050"/>
      <w:u w:val="single"/>
    </w:rPr>
  </w:style>
  <w:style w:type="paragraph" w:customStyle="1" w:styleId="nonlist01">
    <w:name w:val="_non list 01"/>
    <w:basedOn w:val="Normal"/>
    <w:qFormat/>
    <w:rsid w:val="00A22C14"/>
    <w:pPr>
      <w:ind w:left="284" w:hanging="284"/>
      <w:contextualSpacing/>
    </w:pPr>
  </w:style>
  <w:style w:type="paragraph" w:customStyle="1" w:styleId="nonlist02">
    <w:name w:val="_non list 02"/>
    <w:basedOn w:val="Normal"/>
    <w:qFormat/>
    <w:rsid w:val="00A22C14"/>
    <w:pPr>
      <w:spacing w:after="60"/>
      <w:ind w:left="567" w:hanging="142"/>
      <w:contextualSpacing/>
    </w:pPr>
  </w:style>
  <w:style w:type="paragraph" w:customStyle="1" w:styleId="lista01">
    <w:name w:val="_lista 01"/>
    <w:basedOn w:val="ListParagraph"/>
    <w:qFormat/>
    <w:rsid w:val="006D04E1"/>
    <w:pPr>
      <w:spacing w:after="120"/>
      <w:ind w:left="284" w:hanging="284"/>
    </w:pPr>
    <w:rPr>
      <w:lang w:eastAsia="es-ES"/>
    </w:rPr>
  </w:style>
  <w:style w:type="paragraph" w:customStyle="1" w:styleId="lista02">
    <w:name w:val="_lista 02"/>
    <w:basedOn w:val="Normal"/>
    <w:qFormat/>
    <w:rsid w:val="006D04E1"/>
    <w:pPr>
      <w:numPr>
        <w:ilvl w:val="1"/>
        <w:numId w:val="17"/>
      </w:numPr>
      <w:ind w:left="1916" w:hanging="357"/>
      <w:contextualSpacing/>
    </w:pPr>
  </w:style>
  <w:style w:type="paragraph" w:customStyle="1" w:styleId="Definicin">
    <w:name w:val="_Definición"/>
    <w:next w:val="Normal"/>
    <w:qFormat/>
    <w:rsid w:val="002F0780"/>
    <w:pPr>
      <w:spacing w:after="160" w:line="259" w:lineRule="auto"/>
    </w:pPr>
    <w:rPr>
      <w:rFonts w:eastAsiaTheme="majorEastAsia" w:cstheme="majorBidi"/>
      <w:b/>
      <w:color w:val="A5A5A5" w:themeColor="accent3"/>
      <w:sz w:val="24"/>
      <w:szCs w:val="24"/>
    </w:rPr>
  </w:style>
  <w:style w:type="paragraph" w:customStyle="1" w:styleId="Heading1sin">
    <w:name w:val="Heading 1_sin#"/>
    <w:basedOn w:val="Heading1"/>
    <w:next w:val="Normal"/>
    <w:qFormat/>
    <w:rsid w:val="00BC0113"/>
    <w:pPr>
      <w:numPr>
        <w:numId w:val="0"/>
      </w:numPr>
      <w:spacing w:after="0"/>
      <w:ind w:left="431" w:hanging="431"/>
    </w:pPr>
    <w:rPr>
      <w:rFonts w:cstheme="minorHAnsi"/>
      <w14:ligatures w14:val="standard"/>
    </w:rPr>
  </w:style>
  <w:style w:type="paragraph" w:customStyle="1" w:styleId="Heading1contenido">
    <w:name w:val="Heading 1_contenido"/>
    <w:basedOn w:val="Heading1"/>
    <w:next w:val="Normal"/>
    <w:qFormat/>
    <w:rsid w:val="00BC0113"/>
    <w:pPr>
      <w:numPr>
        <w:numId w:val="0"/>
      </w:numPr>
      <w:spacing w:after="240"/>
      <w:outlineLvl w:val="9"/>
    </w:pPr>
    <w:rPr>
      <w:rFonts w:cstheme="minorHAnsi"/>
      <w14:ligatures w14:val="standard"/>
    </w:rPr>
  </w:style>
  <w:style w:type="character" w:customStyle="1" w:styleId="referencechar">
    <w:name w:val="_reference_char"/>
    <w:basedOn w:val="DefaultParagraphFont"/>
    <w:uiPriority w:val="1"/>
    <w:qFormat/>
    <w:rsid w:val="00A22C14"/>
    <w:rPr>
      <w:b/>
      <w:i/>
      <w:color w:val="A5A5A5" w:themeColor="accent3"/>
      <w:lang w:val="en" w:eastAsia="es-ES"/>
    </w:rPr>
  </w:style>
  <w:style w:type="paragraph" w:customStyle="1" w:styleId="Tit01espanol">
    <w:name w:val="Tit 01 espanol"/>
    <w:basedOn w:val="Heading1"/>
    <w:next w:val="Normal"/>
    <w:qFormat/>
    <w:rsid w:val="00E40418"/>
    <w:rPr>
      <w:color w:val="A5A5A5" w:themeColor="accent3"/>
    </w:rPr>
  </w:style>
  <w:style w:type="paragraph" w:customStyle="1" w:styleId="Ttuloblancodocumento">
    <w:name w:val="Tïtulo blanco documento"/>
    <w:basedOn w:val="Normal"/>
    <w:qFormat/>
    <w:rsid w:val="00572588"/>
    <w:rPr>
      <w:rFonts w:ascii="Arial" w:hAnsi="Arial" w:cs="Arial"/>
      <w:b/>
      <w:bCs/>
      <w:color w:val="FFFFFF" w:themeColor="background1"/>
      <w:sz w:val="52"/>
      <w:szCs w:val="52"/>
    </w:rPr>
  </w:style>
  <w:style w:type="paragraph" w:customStyle="1" w:styleId="Head01English">
    <w:name w:val="Head 01 English"/>
    <w:basedOn w:val="Tit01espanol"/>
    <w:next w:val="Normal"/>
    <w:qFormat/>
    <w:rsid w:val="00E40418"/>
  </w:style>
  <w:style w:type="paragraph" w:customStyle="1" w:styleId="Head02English">
    <w:name w:val="Head 02 English"/>
    <w:basedOn w:val="Heading2"/>
    <w:next w:val="Normal"/>
    <w:qFormat/>
    <w:rsid w:val="00E40418"/>
    <w:rPr>
      <w:color w:val="A5A5A5" w:themeColor="accent3"/>
    </w:rPr>
  </w:style>
  <w:style w:type="paragraph" w:customStyle="1" w:styleId="Tit02espanol">
    <w:name w:val="Tit 02 espanol"/>
    <w:basedOn w:val="Head02English"/>
    <w:next w:val="Normal"/>
    <w:qFormat/>
    <w:rsid w:val="00E40418"/>
  </w:style>
  <w:style w:type="paragraph" w:customStyle="1" w:styleId="Tit03espanol">
    <w:name w:val="Tit 03 espanol"/>
    <w:basedOn w:val="Heading3"/>
    <w:next w:val="Normal"/>
    <w:qFormat/>
    <w:rsid w:val="00E40418"/>
    <w:rPr>
      <w:color w:val="A5A5A5" w:themeColor="accent3"/>
    </w:rPr>
  </w:style>
  <w:style w:type="paragraph" w:customStyle="1" w:styleId="Head03English">
    <w:name w:val="Head 03 English"/>
    <w:basedOn w:val="Tit03espanol"/>
    <w:next w:val="Normal"/>
    <w:qFormat/>
    <w:rsid w:val="00E40418"/>
  </w:style>
  <w:style w:type="paragraph" w:customStyle="1" w:styleId="Tit04espanol">
    <w:name w:val="Tit 04 espanol"/>
    <w:basedOn w:val="Heading4"/>
    <w:next w:val="Normal"/>
    <w:qFormat/>
    <w:rsid w:val="00E40418"/>
    <w:rPr>
      <w:color w:val="A5A5A5" w:themeColor="accent3"/>
    </w:rPr>
  </w:style>
  <w:style w:type="paragraph" w:customStyle="1" w:styleId="Head04English">
    <w:name w:val="Head 04 English"/>
    <w:basedOn w:val="Tit04espanol"/>
    <w:next w:val="Normal"/>
    <w:qFormat/>
    <w:rsid w:val="00E40418"/>
  </w:style>
  <w:style w:type="paragraph" w:customStyle="1" w:styleId="Tit05espanol">
    <w:name w:val="Tit 05 espanol"/>
    <w:basedOn w:val="Heading5"/>
    <w:next w:val="Normal"/>
    <w:qFormat/>
    <w:rsid w:val="00E40418"/>
    <w:rPr>
      <w:color w:val="A5A5A5" w:themeColor="accent3"/>
    </w:rPr>
  </w:style>
  <w:style w:type="paragraph" w:customStyle="1" w:styleId="Head05English">
    <w:name w:val="Head 05 English"/>
    <w:basedOn w:val="Tit05espanol"/>
    <w:next w:val="Normal"/>
    <w:qFormat/>
    <w:rsid w:val="00E40418"/>
  </w:style>
  <w:style w:type="paragraph" w:customStyle="1" w:styleId="Definition">
    <w:name w:val="_Definition"/>
    <w:basedOn w:val="Definicin"/>
    <w:qFormat/>
    <w:rsid w:val="002F0780"/>
  </w:style>
  <w:style w:type="numbering" w:customStyle="1" w:styleId="CurrentList1">
    <w:name w:val="Current List1"/>
    <w:uiPriority w:val="99"/>
    <w:rsid w:val="00BB3548"/>
    <w:pPr>
      <w:numPr>
        <w:numId w:val="20"/>
      </w:numPr>
    </w:pPr>
  </w:style>
  <w:style w:type="paragraph" w:customStyle="1" w:styleId="list02">
    <w:name w:val="_list 02"/>
    <w:basedOn w:val="lista02"/>
    <w:qFormat/>
    <w:rsid w:val="00A22C14"/>
    <w:pPr>
      <w:numPr>
        <w:numId w:val="21"/>
      </w:numPr>
      <w:ind w:left="567" w:hanging="283"/>
    </w:pPr>
  </w:style>
  <w:style w:type="paragraph" w:customStyle="1" w:styleId="list01">
    <w:name w:val="_list 01"/>
    <w:basedOn w:val="lista01"/>
    <w:qFormat/>
    <w:rsid w:val="00A22C14"/>
  </w:style>
  <w:style w:type="paragraph" w:customStyle="1" w:styleId="nolista01">
    <w:name w:val="_no lista 01"/>
    <w:basedOn w:val="nonlist01"/>
    <w:qFormat/>
    <w:rsid w:val="00A22C14"/>
  </w:style>
  <w:style w:type="paragraph" w:customStyle="1" w:styleId="nolista02">
    <w:name w:val="_no lista 02"/>
    <w:basedOn w:val="nonlist02"/>
    <w:qFormat/>
    <w:rsid w:val="00A22C14"/>
  </w:style>
  <w:style w:type="paragraph" w:customStyle="1" w:styleId="Head01Contents">
    <w:name w:val="Head 01 Contents"/>
    <w:basedOn w:val="Normal"/>
    <w:next w:val="Normal"/>
    <w:qFormat/>
    <w:rsid w:val="00E40418"/>
    <w:pPr>
      <w:keepNext/>
      <w:spacing w:before="240" w:after="240"/>
    </w:pPr>
    <w:rPr>
      <w:rFonts w:eastAsia="Times New Roman" w:cstheme="minorHAnsi"/>
      <w:b/>
      <w:bCs/>
      <w:color w:val="A5A5A5" w:themeColor="accent3"/>
      <w:kern w:val="32"/>
      <w:sz w:val="30"/>
      <w:szCs w:val="30"/>
      <w:lang w:eastAsia="es-ES"/>
      <w14:ligatures w14:val="standard"/>
    </w:rPr>
  </w:style>
  <w:style w:type="paragraph" w:customStyle="1" w:styleId="Head01no">
    <w:name w:val="Head 01 no #"/>
    <w:basedOn w:val="Normal"/>
    <w:next w:val="Normal"/>
    <w:qFormat/>
    <w:rsid w:val="00E40418"/>
    <w:pPr>
      <w:keepNext/>
      <w:spacing w:before="240" w:after="0"/>
      <w:ind w:left="431" w:hanging="431"/>
      <w:outlineLvl w:val="0"/>
    </w:pPr>
    <w:rPr>
      <w:rFonts w:eastAsia="Times New Roman" w:cstheme="minorHAnsi"/>
      <w:b/>
      <w:bCs/>
      <w:color w:val="A5A5A5" w:themeColor="accent3"/>
      <w:kern w:val="32"/>
      <w:sz w:val="30"/>
      <w:szCs w:val="30"/>
      <w:lang w:eastAsia="es-ES"/>
      <w14:ligatures w14:val="standard"/>
    </w:rPr>
  </w:style>
  <w:style w:type="paragraph" w:customStyle="1" w:styleId="Tit01contenido">
    <w:name w:val="Tit 01_contenido"/>
    <w:basedOn w:val="Heading1"/>
    <w:next w:val="Normal"/>
    <w:qFormat/>
    <w:rsid w:val="00E40418"/>
    <w:pPr>
      <w:numPr>
        <w:numId w:val="0"/>
      </w:numPr>
      <w:spacing w:after="240"/>
      <w:outlineLvl w:val="9"/>
    </w:pPr>
    <w:rPr>
      <w:rFonts w:cstheme="minorHAnsi"/>
      <w14:ligatures w14:val="standard"/>
    </w:rPr>
  </w:style>
  <w:style w:type="paragraph" w:customStyle="1" w:styleId="Tit01sin">
    <w:name w:val="Tit 01_sin#"/>
    <w:basedOn w:val="Heading1"/>
    <w:next w:val="Normal"/>
    <w:qFormat/>
    <w:rsid w:val="004C7E80"/>
    <w:pPr>
      <w:numPr>
        <w:numId w:val="0"/>
      </w:numPr>
      <w:spacing w:after="0"/>
      <w:ind w:left="431" w:hanging="431"/>
    </w:pPr>
    <w:rPr>
      <w:rFonts w:cstheme="minorHAnsi"/>
      <w:color w:val="A5A5A5" w:themeColor="accent3"/>
      <w14:ligatures w14:val="standard"/>
    </w:rPr>
  </w:style>
  <w:style w:type="table" w:styleId="TableGrid">
    <w:name w:val="Table Grid"/>
    <w:basedOn w:val="TableNormal"/>
    <w:uiPriority w:val="59"/>
    <w:rsid w:val="00A93BE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0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E272AE0BCCC4BAC9DDEDBE72EF9C3" ma:contentTypeVersion="0" ma:contentTypeDescription="Create a new document." ma:contentTypeScope="" ma:versionID="04c7acb8cbe6a88f8c977b7c43f1a19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482E9-D3B2-44E9-8D95-3C1DDBDE2B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58D802-657A-4947-8BAB-4E3516C367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C4BCC7-43F8-4309-ABA4-C423059EDA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99FB05-BB82-428E-8FDF-5271E1836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283</Words>
  <Characters>1561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Forero Vargas</dc:creator>
  <cp:keywords/>
  <dc:description/>
  <cp:lastModifiedBy>Claudia Valdes</cp:lastModifiedBy>
  <cp:revision>40</cp:revision>
  <cp:lastPrinted>2022-11-23T11:30:00Z</cp:lastPrinted>
  <dcterms:created xsi:type="dcterms:W3CDTF">2023-01-15T21:18:00Z</dcterms:created>
  <dcterms:modified xsi:type="dcterms:W3CDTF">2025-03-03T14:06:00Z</dcterms:modified>
</cp:coreProperties>
</file>