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47A1" w14:textId="77777777" w:rsidR="0009660C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alidación</w:t>
      </w:r>
      <w:r w:rsidR="0009660C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 y verificación </w:t>
      </w:r>
    </w:p>
    <w:p w14:paraId="20BB9CB1" w14:textId="24B464DD" w:rsidR="00120904" w:rsidRPr="00E244BF" w:rsidRDefault="0009660C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conjunta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Lugar, día.mes.año</w:t>
      </w:r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1780"/>
        <w:gridCol w:w="2043"/>
        <w:gridCol w:w="5386"/>
      </w:tblGrid>
      <w:tr w:rsidR="001861EC" w:rsidRPr="009B74D2" w14:paraId="3AFD645E" w14:textId="77777777" w:rsidTr="00BE3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6E561B2B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Nombre del </w:t>
            </w:r>
            <w:r w:rsidR="009B74D2"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PMEC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2525401C" w:rsidR="00670B2A" w:rsidRPr="009A0E63" w:rsidRDefault="001861EC" w:rsidP="00BE3E8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</w:t>
            </w:r>
            <w:r w:rsidR="00F87225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nombre</w:t>
            </w:r>
            <w:r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completo del </w:t>
            </w:r>
            <w:r w:rsidR="009B74D2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b w:val="0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681B8BE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21194605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Escriba el nombre del titular 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45079EAC" w14:textId="77777777" w:rsidTr="00BE3E8E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00BE3E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18A6CA93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la actividad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en el que se desarrolla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acuerdo con el Protocolo de</w:t>
            </w:r>
            <w:r w:rsid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 PVEC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623BAC7B" w14:textId="77777777" w:rsidTr="00BE3E8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031CE9A7" w:rsidR="00670B2A" w:rsidRPr="009A0E63" w:rsidRDefault="001861EC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los lineamientos bajo los cuales evaluó 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PMEC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D189F46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00BE3E8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272EBCCA" w:rsidR="00CC2AE8" w:rsidRPr="009A0E63" w:rsidRDefault="00CC2AE8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Indique el nivel de aseguramiento alcanzado en la validación </w:t>
            </w:r>
            <w:r w:rsidR="00303AC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y verificación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del </w:t>
            </w:r>
            <w:r w:rsidR="009B74D2"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PMEC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. </w:t>
            </w:r>
          </w:p>
        </w:tc>
      </w:tr>
      <w:tr w:rsidR="00CC2AE8" w:rsidRPr="009B74D2" w14:paraId="190B14D9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65EA61BE" w:rsidR="00CC2AE8" w:rsidRPr="009B74D2" w:rsidRDefault="00CC2AE8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 de acreditación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19D578EB" w:rsidR="00670B2A" w:rsidRPr="009A0E63" w:rsidRDefault="00CC2AE8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 acreditación validado: de día.mes.año a día.mes.año.</w:t>
            </w:r>
          </w:p>
        </w:tc>
      </w:tr>
      <w:tr w:rsidR="00303AC0" w:rsidRPr="009B74D2" w14:paraId="19DAD1AE" w14:textId="77777777" w:rsidTr="00BE3E8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D6D1D7F" w14:textId="0D5E30E0" w:rsidR="00303AC0" w:rsidRPr="009B74D2" w:rsidRDefault="00303AC0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verificado: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E115446" w14:textId="7185BCA4" w:rsidR="00303AC0" w:rsidRPr="009A0E63" w:rsidRDefault="00303AC0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monitoreo verificado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: de día.mes.año a día.mes.año.</w:t>
            </w:r>
          </w:p>
        </w:tc>
      </w:tr>
      <w:tr w:rsidR="00BE3E8E" w:rsidRPr="009B74D2" w14:paraId="649416ED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 w:val="restart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592B902A" w14:textId="460CAB58" w:rsidR="00BE3E8E" w:rsidRPr="00BE3E8E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V</w:t>
            </w:r>
            <w:r w:rsidRPr="00BE3E8E">
              <w:rPr>
                <w:rFonts w:ascii="Nunito" w:hAnsi="Nunito"/>
                <w:b/>
                <w:color w:val="auto"/>
              </w:rPr>
              <w:t>alidación</w:t>
            </w:r>
          </w:p>
        </w:tc>
        <w:tc>
          <w:tcPr>
            <w:tcW w:w="2043" w:type="dxa"/>
            <w:shd w:val="clear" w:color="auto" w:fill="8EAADB" w:themeFill="accent1" w:themeFillTint="99"/>
            <w:vAlign w:val="center"/>
          </w:tcPr>
          <w:p w14:paraId="4B7185F3" w14:textId="006A3EE7" w:rsidR="00BE3E8E" w:rsidRPr="00BE3E8E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Reducciones o recirculaciones totales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22590069" w:rsidR="00BE3E8E" w:rsidRPr="009A0E63" w:rsidRDefault="00BE3E8E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total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de materiales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por el PMEC durante su período de acreditación validado.</w:t>
            </w:r>
          </w:p>
        </w:tc>
      </w:tr>
      <w:tr w:rsidR="00BE3E8E" w:rsidRPr="009B74D2" w14:paraId="3555780C" w14:textId="77777777" w:rsidTr="00F41BB4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12894D01" w14:textId="77777777" w:rsidR="00BE3E8E" w:rsidRPr="009B74D2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</w:p>
        </w:tc>
        <w:tc>
          <w:tcPr>
            <w:tcW w:w="2043" w:type="dxa"/>
            <w:shd w:val="clear" w:color="auto" w:fill="8EAADB" w:themeFill="accent1" w:themeFillTint="99"/>
            <w:vAlign w:val="center"/>
          </w:tcPr>
          <w:p w14:paraId="094B21B6" w14:textId="19F21460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 w:val="0"/>
                <w:bCs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Reducciones o recirculaciones 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netas</w:t>
            </w: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85BD05E" w14:textId="10669B00" w:rsidR="00BE3E8E" w:rsidRPr="00F41BB4" w:rsidRDefault="00F41BB4" w:rsidP="00F41BB4">
            <w:pPr>
              <w:pStyle w:val="Normalblanco"/>
              <w:framePr w:hSpace="0" w:wrap="auto" w:vAnchor="margin" w:hAnchor="text" w:yAlign="inlin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/>
                <w:color w:val="CC3668"/>
                <w:szCs w:val="24"/>
                <w:lang w:val="es-CO"/>
              </w:rPr>
            </w:pPr>
            <w:r w:rsidRPr="00F41BB4">
              <w:rPr>
                <w:rStyle w:val="Instrucciones"/>
                <w:rFonts w:ascii="Nunito" w:eastAsiaTheme="minorEastAsia" w:hAnsi="Nunito"/>
                <w:b w:val="0"/>
                <w:bCs/>
                <w:iCs/>
                <w:color w:val="CC3668"/>
                <w:szCs w:val="24"/>
                <w:lang w:val="es-CO"/>
              </w:rPr>
              <w:t xml:space="preserve">Relacione la cantidad </w:t>
            </w:r>
            <w:r>
              <w:rPr>
                <w:rStyle w:val="Instrucciones"/>
                <w:rFonts w:ascii="Nunito" w:eastAsiaTheme="minorEastAsia" w:hAnsi="Nunito"/>
                <w:b w:val="0"/>
                <w:bCs/>
                <w:iCs/>
                <w:color w:val="CC3668"/>
                <w:szCs w:val="24"/>
                <w:lang w:val="es-CO"/>
              </w:rPr>
              <w:t>neta</w:t>
            </w:r>
            <w:r w:rsidRPr="00F41BB4">
              <w:rPr>
                <w:rStyle w:val="Instrucciones"/>
                <w:rFonts w:ascii="Nunito" w:eastAsiaTheme="minorEastAsia" w:hAnsi="Nunito"/>
                <w:b w:val="0"/>
                <w:bCs/>
                <w:iCs/>
                <w:color w:val="CC3668"/>
                <w:szCs w:val="24"/>
                <w:lang w:val="es-CO"/>
              </w:rPr>
              <w:t xml:space="preserve"> reducida o recirculada de materiales por el PMEC durante su período de acreditación validado.</w:t>
            </w:r>
          </w:p>
        </w:tc>
      </w:tr>
      <w:tr w:rsidR="00BE3E8E" w:rsidRPr="009B74D2" w14:paraId="35022421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 w:val="restart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20406707" w14:textId="5BD3D394" w:rsidR="00BE3E8E" w:rsidRPr="00F41BB4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F41BB4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lastRenderedPageBreak/>
              <w:t>V</w:t>
            </w:r>
            <w:r w:rsidRPr="00F41BB4">
              <w:rPr>
                <w:rFonts w:ascii="Nunito" w:hAnsi="Nunito"/>
                <w:b/>
                <w:color w:val="auto"/>
              </w:rPr>
              <w:t>erificación</w:t>
            </w:r>
          </w:p>
        </w:tc>
        <w:tc>
          <w:tcPr>
            <w:tcW w:w="2043" w:type="dxa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39A697D7" w14:textId="0DC5234A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 w:val="0"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Reducciones o recirculaciones totales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181198E1" w:rsidR="00BE3E8E" w:rsidRPr="009A0E63" w:rsidRDefault="00BE3E8E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Relacione la cantidad </w:t>
            </w:r>
            <w:r w:rsidR="00F41BB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total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reducida o recirculada 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de materiales 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por el PMEC durante </w:t>
            </w:r>
            <w:r w:rsidR="00F41BB4" w:rsidRPr="00F41BB4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el período de monitoreo verificado.</w:t>
            </w:r>
          </w:p>
        </w:tc>
      </w:tr>
      <w:tr w:rsidR="00BE3E8E" w:rsidRPr="009B74D2" w14:paraId="0774F154" w14:textId="77777777" w:rsidTr="00F41BB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397AFE21" w14:textId="77777777" w:rsidR="00BE3E8E" w:rsidRPr="009B74D2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</w:p>
        </w:tc>
        <w:tc>
          <w:tcPr>
            <w:tcW w:w="2043" w:type="dxa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62B19EC3" w14:textId="40B3AAA6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 w:val="0"/>
                <w:bCs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Reducciones o recirculaciones 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netas</w:t>
            </w: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E741C78" w14:textId="7DE7BA41" w:rsidR="00BE3E8E" w:rsidRPr="00F41BB4" w:rsidRDefault="00F41BB4" w:rsidP="00F41BB4">
            <w:pPr>
              <w:pStyle w:val="Normalblanco"/>
              <w:framePr w:hSpace="0" w:wrap="auto" w:vAnchor="margin" w:hAnchor="text" w:yAlign="inlin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/>
                <w:color w:val="CC3668"/>
                <w:szCs w:val="24"/>
                <w:lang w:val="es-CO"/>
              </w:rPr>
            </w:pPr>
            <w:r w:rsidRPr="00F41BB4">
              <w:rPr>
                <w:rStyle w:val="Instrucciones"/>
                <w:rFonts w:ascii="Nunito" w:eastAsiaTheme="minorEastAsia" w:hAnsi="Nunito"/>
                <w:b w:val="0"/>
                <w:bCs/>
                <w:color w:val="CC3668"/>
                <w:szCs w:val="24"/>
                <w:lang w:val="es-CO"/>
              </w:rPr>
              <w:t>Relacione la cantidad neta reducida o recirc</w:t>
            </w:r>
            <w:r>
              <w:rPr>
                <w:rStyle w:val="Instrucciones"/>
                <w:rFonts w:ascii="Nunito" w:eastAsiaTheme="minorEastAsia" w:hAnsi="Nunito"/>
                <w:b w:val="0"/>
                <w:bCs/>
                <w:color w:val="CC3668"/>
                <w:szCs w:val="24"/>
                <w:lang w:val="es-CO"/>
              </w:rPr>
              <w:t>u</w:t>
            </w:r>
            <w:r w:rsidRPr="00F41BB4">
              <w:rPr>
                <w:rStyle w:val="Instrucciones"/>
                <w:rFonts w:ascii="Nunito" w:eastAsiaTheme="minorEastAsia" w:hAnsi="Nunito"/>
                <w:b w:val="0"/>
                <w:bCs/>
                <w:color w:val="CC3668"/>
                <w:szCs w:val="24"/>
                <w:lang w:val="es-CO"/>
              </w:rPr>
              <w:t>lada de materiales por el PMEC durante el período de monitoreo verificado.</w:t>
            </w:r>
          </w:p>
        </w:tc>
      </w:tr>
      <w:tr w:rsidR="00303AC0" w:rsidRPr="009B74D2" w14:paraId="44B40058" w14:textId="77777777" w:rsidTr="00BE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195523C1" w:rsidR="00303AC0" w:rsidRPr="009B74D2" w:rsidRDefault="00303AC0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</w:rPr>
              <w:t>Ubicación</w:t>
            </w:r>
            <w:r w:rsidRPr="009B74D2"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 xml:space="preserve"> del PMEC</w:t>
            </w:r>
            <w:r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03354D1E" w:rsidR="00303AC0" w:rsidRPr="009A0E63" w:rsidRDefault="00303AC0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iCs/>
                <w:color w:val="CC3668"/>
                <w:sz w:val="24"/>
                <w:szCs w:val="24"/>
                <w:lang w:val="es-CO"/>
              </w:rPr>
              <w:t>Indique la ubicación específica del PMEC.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51F7A5EA" w:rsidR="00DB5728" w:rsidRPr="009B74D2" w:rsidRDefault="00DB5728" w:rsidP="009B74D2">
      <w:pPr>
        <w:spacing w:before="0"/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Se certifica que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“</w:t>
      </w:r>
      <w:r w:rsidR="00BC2F2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escriba el 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nombre del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” anteriormente relacionado se encuentra</w:t>
      </w:r>
      <w:r w:rsidR="00647EFC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validado</w:t>
      </w:r>
      <w:r w:rsidR="00F41BB4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y verificado</w:t>
      </w:r>
      <w:r w:rsidR="00DF1F30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teniendo en cuenta los siguientes parámetros:</w:t>
      </w:r>
    </w:p>
    <w:p w14:paraId="1F194AD6" w14:textId="201077B5" w:rsidR="00EC1009" w:rsidRPr="009A0E63" w:rsidRDefault="00771D62" w:rsidP="009B74D2">
      <w:pPr>
        <w:jc w:val="both"/>
        <w:rPr>
          <w:rFonts w:ascii="Nunito" w:hAnsi="Nunito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L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ist</w:t>
      </w:r>
      <w:r w:rsidR="00FC10EF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e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 los parámetros bajo los que se validó </w:t>
      </w:r>
      <w:r w:rsidR="00F41BB4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y verificó </w:t>
      </w:r>
      <w:r w:rsidR="00647EFC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 xml:space="preserve">el </w:t>
      </w:r>
      <w:r w:rsidR="009B74D2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PMEC</w:t>
      </w:r>
      <w:r w:rsidR="00463B1E" w:rsidRPr="009A0E63">
        <w:rPr>
          <w:rFonts w:ascii="Nunito" w:hAnsi="Nunito"/>
          <w:i w:val="0"/>
          <w:iCs/>
          <w:color w:val="CC3668"/>
          <w:sz w:val="24"/>
          <w:szCs w:val="24"/>
          <w:lang w:val="es-CO"/>
        </w:rPr>
        <w:t>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0420746B" w:rsidR="008475CC" w:rsidRPr="009B74D2" w:rsidRDefault="00EF665C" w:rsidP="009B74D2">
      <w:pPr>
        <w:jc w:val="both"/>
        <w:rPr>
          <w:rFonts w:ascii="Nunito" w:hAnsi="Nunito"/>
          <w:i w:val="0"/>
          <w:iCs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E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n la siguiente tabla se discrimina la cantidad de reducci</w:t>
      </w:r>
      <w:r w:rsidR="00B0646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ones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 recirculaciones 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de </w:t>
      </w:r>
      <w:r w:rsid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materiales 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obtenida por el </w:t>
      </w:r>
      <w:r w:rsidR="009B74D2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PMEC</w:t>
      </w:r>
      <w:r w:rsidR="2DE2CFAF"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 en el período de acreditación validado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E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CCA768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3E3174EE" w14:textId="3A8516F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</w:tcPr>
          <w:p w14:paraId="0A9D2468" w14:textId="03CFCE97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A5F932C" w14:textId="579A284E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0F9DC81E" w14:textId="50091698" w:rsidR="009B74D2" w:rsidRPr="009B74D2" w:rsidRDefault="009B74D2" w:rsidP="009B74D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0C0B5E2D" w14:textId="658FB530" w:rsidR="00EC79FF" w:rsidRPr="009B74D2" w:rsidRDefault="00EC79FF" w:rsidP="00EC79FF">
      <w:pPr>
        <w:jc w:val="both"/>
        <w:rPr>
          <w:rFonts w:ascii="Nunito" w:hAnsi="Nunito"/>
          <w:i w:val="0"/>
          <w:iCs/>
          <w:lang w:val="es-CO"/>
        </w:rPr>
      </w:pP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En la siguiente tabla se discrimina la cantidad de reducciones </w:t>
      </w:r>
      <w:r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 recirculaciones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de </w:t>
      </w:r>
      <w:r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materiales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obtenida por el PMEC en </w:t>
      </w:r>
      <w:r w:rsidR="00F1506E" w:rsidRPr="00F1506E">
        <w:rPr>
          <w:rFonts w:ascii="Nunito" w:hAnsi="Nunito"/>
          <w:i w:val="0"/>
          <w:iCs/>
          <w:color w:val="auto"/>
          <w:sz w:val="24"/>
          <w:szCs w:val="24"/>
          <w:lang w:val="es-CO"/>
        </w:rPr>
        <w:t xml:space="preserve">el período de monitoreo verificado </w:t>
      </w:r>
      <w:r w:rsidRPr="009B74D2">
        <w:rPr>
          <w:rFonts w:ascii="Nunito" w:hAnsi="Nunito"/>
          <w:i w:val="0"/>
          <w:iCs/>
          <w:color w:val="auto"/>
          <w:sz w:val="24"/>
          <w:szCs w:val="24"/>
          <w:lang w:val="es-CO"/>
        </w:rPr>
        <w:t>anteriormente relacionado:</w:t>
      </w:r>
    </w:p>
    <w:p w14:paraId="2B28A802" w14:textId="77777777" w:rsidR="00EC79FF" w:rsidRPr="009B74D2" w:rsidRDefault="00EC79FF" w:rsidP="00EC79FF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EC79FF" w:rsidRPr="009B74D2" w14:paraId="3C466D5D" w14:textId="77777777" w:rsidTr="00460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51C22F64" w14:textId="77777777" w:rsidR="00EC79FF" w:rsidRPr="009B74D2" w:rsidRDefault="00EC79FF" w:rsidP="0046096A">
            <w:pPr>
              <w:spacing w:before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21A0E0ED" w14:textId="77777777" w:rsidR="00EC79FF" w:rsidRPr="009B74D2" w:rsidRDefault="00EC79FF" w:rsidP="0046096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</w:tcPr>
          <w:p w14:paraId="33E1B685" w14:textId="77777777" w:rsidR="00EC79FF" w:rsidRPr="009B74D2" w:rsidRDefault="00EC79FF" w:rsidP="0046096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7523DEA9" w14:textId="77777777" w:rsidR="00EC79FF" w:rsidRPr="009B74D2" w:rsidRDefault="00EC79FF" w:rsidP="0046096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hideMark/>
          </w:tcPr>
          <w:p w14:paraId="7C21EB22" w14:textId="77777777" w:rsidR="00EC79FF" w:rsidRPr="009B74D2" w:rsidRDefault="00EC79FF" w:rsidP="0046096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EC79FF" w:rsidRPr="009B74D2" w14:paraId="009CA32A" w14:textId="77777777" w:rsidTr="004609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74DE65EB" w14:textId="77777777" w:rsidR="00EC79FF" w:rsidRPr="009B74D2" w:rsidRDefault="00EC79FF" w:rsidP="0046096A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12F8E01C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70BA4FD6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3695B164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27C30B7E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EC79FF" w:rsidRPr="009B74D2" w14:paraId="05A17725" w14:textId="77777777" w:rsidTr="004609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42C3330" w14:textId="77777777" w:rsidR="00EC79FF" w:rsidRPr="009B74D2" w:rsidRDefault="00EC79FF" w:rsidP="0046096A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7EB4835D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6E2084B3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08FBDA3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556B04BC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F1506E">
      <w:pPr>
        <w:keepNext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lastRenderedPageBreak/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00E244BF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2DF7B3B0" w:rsidR="00510A5B" w:rsidRPr="009B74D2" w:rsidRDefault="003E7EF9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23.06.2023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bookmarkEnd w:id="1"/>
    </w:tbl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B163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D47A" w14:textId="77777777" w:rsidR="00F576EE" w:rsidRDefault="00F576EE" w:rsidP="008F07DC">
      <w:pPr>
        <w:spacing w:before="0"/>
      </w:pPr>
      <w:r>
        <w:separator/>
      </w:r>
    </w:p>
  </w:endnote>
  <w:endnote w:type="continuationSeparator" w:id="0">
    <w:p w14:paraId="4C84B7FB" w14:textId="77777777" w:rsidR="00F576EE" w:rsidRDefault="00F576EE" w:rsidP="008F07DC">
      <w:pPr>
        <w:spacing w:before="0"/>
      </w:pPr>
      <w:r>
        <w:continuationSeparator/>
      </w:r>
    </w:p>
  </w:endnote>
  <w:endnote w:type="continuationNotice" w:id="1">
    <w:p w14:paraId="13F0EF9F" w14:textId="77777777" w:rsidR="00F576EE" w:rsidRDefault="00F576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966BAD" w:rsidRPr="00E0016C" w14:paraId="3ECDE571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CC784BC" w14:textId="77777777" w:rsidR="00966BAD" w:rsidRPr="006F53B5" w:rsidRDefault="00966BAD" w:rsidP="00966BAD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 y verificación conjunta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D3BF76F" w14:textId="77777777" w:rsidR="00966BAD" w:rsidRPr="00E0016C" w:rsidRDefault="00966BAD" w:rsidP="00966BAD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0090670C" w14:textId="77777777" w:rsidR="00966BAD" w:rsidRPr="006F53B5" w:rsidRDefault="00966BAD" w:rsidP="00966BAD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7BE7EEB9" w14:textId="77777777" w:rsidR="00966BAD" w:rsidRPr="006D7150" w:rsidRDefault="00966BAD" w:rsidP="00966BAD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966BAD" w:rsidRPr="00E0016C" w14:paraId="12ABC677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E36CFE8" w14:textId="38591923" w:rsidR="00966BAD" w:rsidRPr="006F53B5" w:rsidRDefault="00966BAD" w:rsidP="00966BAD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 y verificación conjunta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7D2CD87" w14:textId="77777777" w:rsidR="00966BAD" w:rsidRPr="00E0016C" w:rsidRDefault="00966BAD" w:rsidP="00966BAD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3D236A24" w14:textId="77777777" w:rsidR="00966BAD" w:rsidRPr="006F53B5" w:rsidRDefault="00966BAD" w:rsidP="00966BAD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62E97F79" w14:textId="77777777" w:rsidR="00966BAD" w:rsidRPr="006D7150" w:rsidRDefault="00966BAD" w:rsidP="00966BAD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F61" w14:textId="77777777" w:rsidR="00F576EE" w:rsidRDefault="00F576EE" w:rsidP="008F07DC">
      <w:pPr>
        <w:spacing w:before="0"/>
      </w:pPr>
      <w:r>
        <w:separator/>
      </w:r>
    </w:p>
  </w:footnote>
  <w:footnote w:type="continuationSeparator" w:id="0">
    <w:p w14:paraId="2C7F9725" w14:textId="77777777" w:rsidR="00F576EE" w:rsidRDefault="00F576EE" w:rsidP="008F07DC">
      <w:pPr>
        <w:spacing w:before="0"/>
      </w:pPr>
      <w:r>
        <w:continuationSeparator/>
      </w:r>
    </w:p>
  </w:footnote>
  <w:footnote w:type="continuationNotice" w:id="1">
    <w:p w14:paraId="76110B79" w14:textId="77777777" w:rsidR="00F576EE" w:rsidRDefault="00F576E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003A7E5C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64B44657" w:rsidR="00E409E8" w:rsidRPr="009A0E63" w:rsidRDefault="00E409E8" w:rsidP="00E409E8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2C37D5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pcional, logo del desarrollador del PMEC) </w:t>
          </w:r>
        </w:p>
      </w:tc>
      <w:tc>
        <w:tcPr>
          <w:tcW w:w="4524" w:type="dxa"/>
          <w:vAlign w:val="bottom"/>
        </w:tcPr>
        <w:p w14:paraId="0133782C" w14:textId="77777777" w:rsidR="00E409E8" w:rsidRPr="009A0E63" w:rsidRDefault="00E409E8" w:rsidP="00E409E8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Reemplazar por nombre del PMEC,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009B74D2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08E98078" w:rsidR="00B16376" w:rsidRPr="009A0E63" w:rsidRDefault="00B16376" w:rsidP="00B16376">
          <w:pPr>
            <w:pStyle w:val="Header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(</w:t>
          </w:r>
          <w:r w:rsidR="002C37D5">
            <w:rPr>
              <w:rFonts w:ascii="Nunito" w:hAnsi="Nunito"/>
              <w:i w:val="0"/>
              <w:iCs/>
              <w:color w:val="CC3668"/>
              <w:lang w:eastAsia="en-US"/>
            </w:rPr>
            <w:t>O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>pcional, logo del desarrollador del PM</w:t>
          </w:r>
          <w:r w:rsidR="009B74D2" w:rsidRPr="009A0E63">
            <w:rPr>
              <w:rFonts w:ascii="Nunito" w:hAnsi="Nunito"/>
              <w:i w:val="0"/>
              <w:iCs/>
              <w:color w:val="CC3668"/>
              <w:lang w:eastAsia="en-US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lang w:eastAsia="en-US"/>
            </w:rPr>
            <w:t xml:space="preserve">C) </w:t>
          </w:r>
        </w:p>
      </w:tc>
      <w:tc>
        <w:tcPr>
          <w:tcW w:w="4524" w:type="dxa"/>
          <w:vAlign w:val="bottom"/>
        </w:tcPr>
        <w:p w14:paraId="42E4EEDA" w14:textId="58FB3162" w:rsidR="00B16376" w:rsidRPr="009A0E63" w:rsidRDefault="00B16376" w:rsidP="00B16376">
          <w:pPr>
            <w:pStyle w:val="Header"/>
            <w:jc w:val="right"/>
            <w:rPr>
              <w:rFonts w:ascii="Nunito" w:hAnsi="Nunito"/>
              <w:i w:val="0"/>
              <w:iCs/>
              <w:color w:val="CC3668"/>
              <w:lang w:eastAsia="en-US"/>
            </w:rPr>
          </w:pP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Reemplazar por nombre del PM</w:t>
          </w:r>
          <w:r w:rsidR="009B74D2"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>E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t xml:space="preserve">C, </w:t>
          </w:r>
          <w:r w:rsidRPr="009A0E63">
            <w:rPr>
              <w:rFonts w:ascii="Nunito" w:hAnsi="Nunito"/>
              <w:i w:val="0"/>
              <w:iCs/>
              <w:color w:val="CC3668"/>
              <w:sz w:val="18"/>
              <w:szCs w:val="16"/>
            </w:rPr>
            <w:br/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iOLWgAv96Ux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2840"/>
    <w:rsid w:val="00052EE9"/>
    <w:rsid w:val="00054172"/>
    <w:rsid w:val="00055D0B"/>
    <w:rsid w:val="00057EA4"/>
    <w:rsid w:val="00073656"/>
    <w:rsid w:val="0008789D"/>
    <w:rsid w:val="00092366"/>
    <w:rsid w:val="0009340A"/>
    <w:rsid w:val="000951F9"/>
    <w:rsid w:val="0009660C"/>
    <w:rsid w:val="000A4B17"/>
    <w:rsid w:val="000A5111"/>
    <w:rsid w:val="000A6BF0"/>
    <w:rsid w:val="000A7663"/>
    <w:rsid w:val="000C7E24"/>
    <w:rsid w:val="000D080F"/>
    <w:rsid w:val="000D0B72"/>
    <w:rsid w:val="000E1668"/>
    <w:rsid w:val="000F3A3B"/>
    <w:rsid w:val="000F44A5"/>
    <w:rsid w:val="000F592A"/>
    <w:rsid w:val="00100049"/>
    <w:rsid w:val="00102607"/>
    <w:rsid w:val="001034D9"/>
    <w:rsid w:val="00120904"/>
    <w:rsid w:val="00121DDE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00F8"/>
    <w:rsid w:val="00201C4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37D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5628"/>
    <w:rsid w:val="002F680C"/>
    <w:rsid w:val="00300683"/>
    <w:rsid w:val="00300791"/>
    <w:rsid w:val="00303AC0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51B59"/>
    <w:rsid w:val="003573D6"/>
    <w:rsid w:val="00357D6C"/>
    <w:rsid w:val="00357E27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E7EF9"/>
    <w:rsid w:val="003F0359"/>
    <w:rsid w:val="003F72E9"/>
    <w:rsid w:val="00402B9A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5C7D"/>
    <w:rsid w:val="006822C0"/>
    <w:rsid w:val="00684593"/>
    <w:rsid w:val="00684862"/>
    <w:rsid w:val="00685961"/>
    <w:rsid w:val="0068645A"/>
    <w:rsid w:val="00695CA5"/>
    <w:rsid w:val="006972CC"/>
    <w:rsid w:val="006A005C"/>
    <w:rsid w:val="006A141D"/>
    <w:rsid w:val="006A3CE7"/>
    <w:rsid w:val="006A4E01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E48F3"/>
    <w:rsid w:val="006E5470"/>
    <w:rsid w:val="006E7859"/>
    <w:rsid w:val="006E7A6C"/>
    <w:rsid w:val="006F2F63"/>
    <w:rsid w:val="006F3CA7"/>
    <w:rsid w:val="007064F5"/>
    <w:rsid w:val="0071192D"/>
    <w:rsid w:val="00711C06"/>
    <w:rsid w:val="00713BD2"/>
    <w:rsid w:val="00720682"/>
    <w:rsid w:val="007212C3"/>
    <w:rsid w:val="00725B37"/>
    <w:rsid w:val="00727E73"/>
    <w:rsid w:val="00734EE9"/>
    <w:rsid w:val="0073583A"/>
    <w:rsid w:val="00740C8B"/>
    <w:rsid w:val="00741EC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3D86"/>
    <w:rsid w:val="007D6FB6"/>
    <w:rsid w:val="007E1EF3"/>
    <w:rsid w:val="007E35BE"/>
    <w:rsid w:val="007E434A"/>
    <w:rsid w:val="007E6DFE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6BAD"/>
    <w:rsid w:val="00967D29"/>
    <w:rsid w:val="00970719"/>
    <w:rsid w:val="00975385"/>
    <w:rsid w:val="0098135F"/>
    <w:rsid w:val="00981F9A"/>
    <w:rsid w:val="009835D1"/>
    <w:rsid w:val="00993A27"/>
    <w:rsid w:val="009A0E63"/>
    <w:rsid w:val="009A1B96"/>
    <w:rsid w:val="009A24F1"/>
    <w:rsid w:val="009B3563"/>
    <w:rsid w:val="009B74D2"/>
    <w:rsid w:val="009B7FA3"/>
    <w:rsid w:val="009C13D1"/>
    <w:rsid w:val="009C447E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4F58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0A13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60DDE"/>
    <w:rsid w:val="00B6409B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E3E8E"/>
    <w:rsid w:val="00BF6601"/>
    <w:rsid w:val="00C0014D"/>
    <w:rsid w:val="00C00EAE"/>
    <w:rsid w:val="00C032F0"/>
    <w:rsid w:val="00C12F60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A3170"/>
    <w:rsid w:val="00CA5466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6AF9"/>
    <w:rsid w:val="00DA02BB"/>
    <w:rsid w:val="00DA46E5"/>
    <w:rsid w:val="00DB1041"/>
    <w:rsid w:val="00DB5728"/>
    <w:rsid w:val="00DB7B04"/>
    <w:rsid w:val="00DC0B45"/>
    <w:rsid w:val="00DC77F1"/>
    <w:rsid w:val="00DD04E4"/>
    <w:rsid w:val="00DD12A8"/>
    <w:rsid w:val="00DD3892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17D4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60A9"/>
    <w:rsid w:val="00EA2268"/>
    <w:rsid w:val="00EB30BD"/>
    <w:rsid w:val="00EB60C3"/>
    <w:rsid w:val="00EC1009"/>
    <w:rsid w:val="00EC210B"/>
    <w:rsid w:val="00EC5E1B"/>
    <w:rsid w:val="00EC79FF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1506E"/>
    <w:rsid w:val="00F203C8"/>
    <w:rsid w:val="00F23372"/>
    <w:rsid w:val="00F2789A"/>
    <w:rsid w:val="00F33AEF"/>
    <w:rsid w:val="00F3421F"/>
    <w:rsid w:val="00F36AAD"/>
    <w:rsid w:val="00F4109C"/>
    <w:rsid w:val="00F41BB4"/>
    <w:rsid w:val="00F450AC"/>
    <w:rsid w:val="00F52C21"/>
    <w:rsid w:val="00F56B30"/>
    <w:rsid w:val="00F576EE"/>
    <w:rsid w:val="00F70D37"/>
    <w:rsid w:val="00F7332B"/>
    <w:rsid w:val="00F74548"/>
    <w:rsid w:val="00F74ED5"/>
    <w:rsid w:val="00F76379"/>
    <w:rsid w:val="00F831CC"/>
    <w:rsid w:val="00F86FB6"/>
    <w:rsid w:val="00F87225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792"/>
    <w:rsid w:val="00FC7E6E"/>
    <w:rsid w:val="00FD01C0"/>
    <w:rsid w:val="00FD65A0"/>
    <w:rsid w:val="00FE04DA"/>
    <w:rsid w:val="00FE4B6A"/>
    <w:rsid w:val="00FE65FA"/>
    <w:rsid w:val="00FF47B5"/>
    <w:rsid w:val="2DE2CFAF"/>
    <w:rsid w:val="482DFF30"/>
    <w:rsid w:val="48AD25E0"/>
    <w:rsid w:val="5A1D6BEF"/>
    <w:rsid w:val="5B110B3B"/>
    <w:rsid w:val="5B4DB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43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PROTOCOLO DEL PROCESO DE CERTIFICACIÓN DE CERCARBONO (emisión de créditos DE CARBONO Y Registro)</vt:lpstr>
      <vt:lpstr>PROTOCOLO DEL PROCESO DE CERTIFICACIÓN DE CERCARBONO (emisión de créditos DE CARBONO Y Registro)</vt:lpstr>
    </vt:vector>
  </TitlesOfParts>
  <Company>DOCUMENTO ELABORADO POR: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Valdés</cp:lastModifiedBy>
  <cp:revision>10</cp:revision>
  <dcterms:created xsi:type="dcterms:W3CDTF">2023-01-03T15:17:00Z</dcterms:created>
  <dcterms:modified xsi:type="dcterms:W3CDTF">2023-06-21T19:17:00Z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